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9EAC3" w14:textId="77777777" w:rsidR="00A114B2" w:rsidRDefault="00A114B2" w:rsidP="00A114B2">
      <w:pPr>
        <w:pStyle w:val="Ras"/>
        <w:rPr>
          <w:rFonts w:ascii="Arial" w:hAnsi="Arial" w:cs="Arial"/>
          <w:sz w:val="20"/>
        </w:rPr>
      </w:pPr>
    </w:p>
    <w:p w14:paraId="1F7026E4" w14:textId="59F95963" w:rsidR="00A114B2" w:rsidRDefault="00A114B2" w:rsidP="00A114B2">
      <w:pPr>
        <w:pStyle w:val="Ras"/>
        <w:rPr>
          <w:rFonts w:ascii="Arial" w:hAnsi="Arial" w:cs="Arial"/>
          <w:sz w:val="20"/>
        </w:rPr>
      </w:pPr>
    </w:p>
    <w:p w14:paraId="2C90A975" w14:textId="4046A2FF" w:rsidR="00A114B2" w:rsidRDefault="00A114B2" w:rsidP="00D108A1">
      <w:pPr>
        <w:pStyle w:val="Ras"/>
        <w:jc w:val="center"/>
        <w:rPr>
          <w:rFonts w:ascii="Arial" w:hAnsi="Arial" w:cs="Arial"/>
          <w:sz w:val="20"/>
        </w:rPr>
      </w:pPr>
    </w:p>
    <w:p w14:paraId="44C1C2EC" w14:textId="2B2A544B" w:rsidR="00A114B2" w:rsidRDefault="00A114B2" w:rsidP="00A114B2">
      <w:pPr>
        <w:pStyle w:val="Ras"/>
        <w:rPr>
          <w:rFonts w:ascii="Arial" w:hAnsi="Arial" w:cs="Arial"/>
          <w:sz w:val="20"/>
        </w:rPr>
      </w:pPr>
    </w:p>
    <w:p w14:paraId="585FB445" w14:textId="3828032F" w:rsidR="00A114B2" w:rsidRDefault="00A114B2" w:rsidP="00A114B2">
      <w:pPr>
        <w:pStyle w:val="Ras"/>
        <w:rPr>
          <w:rFonts w:ascii="Arial" w:hAnsi="Arial" w:cs="Arial"/>
          <w:sz w:val="20"/>
        </w:rPr>
      </w:pPr>
    </w:p>
    <w:p w14:paraId="6A93A16B" w14:textId="4DE70866" w:rsidR="00A114B2" w:rsidRDefault="000D7408" w:rsidP="00A114B2">
      <w:pPr>
        <w:pStyle w:val="Ras"/>
        <w:rPr>
          <w:rFonts w:ascii="Arial" w:hAnsi="Arial" w:cs="Arial"/>
          <w:sz w:val="20"/>
        </w:rPr>
      </w:pPr>
      <w:r>
        <w:rPr>
          <w:rFonts w:ascii="Arial" w:hAnsi="Arial" w:cs="Arial"/>
          <w:sz w:val="20"/>
        </w:rPr>
        <mc:AlternateContent>
          <mc:Choice Requires="wps">
            <w:drawing>
              <wp:anchor distT="0" distB="0" distL="114300" distR="114300" simplePos="0" relativeHeight="251659264" behindDoc="0" locked="0" layoutInCell="1" allowOverlap="1" wp14:anchorId="334D9EB6" wp14:editId="4C75BEF8">
                <wp:simplePos x="0" y="0"/>
                <wp:positionH relativeFrom="margin">
                  <wp:posOffset>1071880</wp:posOffset>
                </wp:positionH>
                <wp:positionV relativeFrom="paragraph">
                  <wp:posOffset>121285</wp:posOffset>
                </wp:positionV>
                <wp:extent cx="4038600" cy="2298700"/>
                <wp:effectExtent l="0" t="0" r="12700" b="12700"/>
                <wp:wrapSquare wrapText="bothSides"/>
                <wp:docPr id="12" name="Rettangolo con angoli arrotondati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298700"/>
                        </a:xfrm>
                        <a:prstGeom prst="roundRect">
                          <a:avLst>
                            <a:gd name="adj" fmla="val 7102"/>
                          </a:avLst>
                        </a:prstGeom>
                        <a:solidFill>
                          <a:srgbClr val="FFFFFF"/>
                        </a:solidFill>
                        <a:ln w="9525">
                          <a:solidFill>
                            <a:srgbClr val="000000"/>
                          </a:solidFill>
                          <a:round/>
                          <a:headEnd/>
                          <a:tailEnd/>
                        </a:ln>
                      </wps:spPr>
                      <wps:txbx>
                        <w:txbxContent>
                          <w:p w14:paraId="27645321" w14:textId="77777777" w:rsidR="009E5CB7" w:rsidRDefault="009E5CB7" w:rsidP="00324266">
                            <w:pPr>
                              <w:jc w:val="center"/>
                              <w:rPr>
                                <w:rFonts w:ascii="Tahoma" w:hAnsi="Tahoma" w:cs="Tahoma"/>
                                <w:b/>
                                <w:sz w:val="40"/>
                                <w:szCs w:val="40"/>
                              </w:rPr>
                            </w:pPr>
                          </w:p>
                          <w:p w14:paraId="4F890080" w14:textId="6D2E61A1" w:rsidR="009E5CB7" w:rsidRPr="00324266" w:rsidRDefault="009E5CB7" w:rsidP="00324266">
                            <w:pPr>
                              <w:jc w:val="center"/>
                              <w:rPr>
                                <w:rFonts w:ascii="Tahoma" w:hAnsi="Tahoma" w:cs="Tahoma"/>
                                <w:b/>
                                <w:sz w:val="40"/>
                                <w:szCs w:val="40"/>
                              </w:rPr>
                            </w:pPr>
                            <w:r>
                              <w:rPr>
                                <w:rFonts w:ascii="Tahoma" w:hAnsi="Tahoma" w:cs="Tahoma"/>
                                <w:b/>
                                <w:sz w:val="40"/>
                                <w:szCs w:val="40"/>
                              </w:rPr>
                              <w:t>Code of Ethics</w:t>
                            </w:r>
                          </w:p>
                          <w:p w14:paraId="64DA6F6C" w14:textId="1F4A1A04" w:rsidR="009E5CB7" w:rsidRPr="00324266" w:rsidRDefault="009E5CB7" w:rsidP="00324266">
                            <w:pPr>
                              <w:jc w:val="center"/>
                              <w:rPr>
                                <w:rFonts w:ascii="Tahoma" w:hAnsi="Tahoma" w:cs="Tahoma"/>
                                <w:b/>
                                <w:sz w:val="40"/>
                                <w:szCs w:val="40"/>
                              </w:rPr>
                            </w:pPr>
                          </w:p>
                          <w:p w14:paraId="78D4D58E" w14:textId="18E7A45D" w:rsidR="009E5CB7" w:rsidRPr="00324266" w:rsidRDefault="009E5CB7" w:rsidP="00324266">
                            <w:pPr>
                              <w:jc w:val="center"/>
                              <w:rPr>
                                <w:rFonts w:ascii="Tahoma" w:hAnsi="Tahoma" w:cs="Tahoma"/>
                                <w:b/>
                                <w:sz w:val="40"/>
                                <w:szCs w:val="40"/>
                              </w:rPr>
                            </w:pPr>
                            <w:r>
                              <w:rPr>
                                <w:rFonts w:ascii="Tahoma" w:hAnsi="Tahoma" w:cs="Tahoma"/>
                                <w:b/>
                                <w:sz w:val="40"/>
                                <w:szCs w:val="40"/>
                              </w:rPr>
                              <w:t>of</w:t>
                            </w:r>
                          </w:p>
                          <w:p w14:paraId="09993E4F" w14:textId="77716A49" w:rsidR="009E5CB7" w:rsidRPr="00324266" w:rsidRDefault="009E5CB7" w:rsidP="00324266">
                            <w:pPr>
                              <w:jc w:val="center"/>
                              <w:rPr>
                                <w:rFonts w:ascii="Tahoma" w:hAnsi="Tahoma" w:cs="Tahoma"/>
                                <w:b/>
                                <w:sz w:val="40"/>
                                <w:szCs w:val="40"/>
                              </w:rPr>
                            </w:pPr>
                          </w:p>
                          <w:p w14:paraId="55075AAB" w14:textId="64548003" w:rsidR="009E5CB7" w:rsidRPr="00324266" w:rsidRDefault="00D108A1" w:rsidP="00324266">
                            <w:pPr>
                              <w:jc w:val="center"/>
                              <w:rPr>
                                <w:rFonts w:ascii="Tahoma" w:hAnsi="Tahoma" w:cs="Tahoma"/>
                                <w:b/>
                                <w:bCs/>
                                <w:sz w:val="40"/>
                                <w:szCs w:val="40"/>
                              </w:rPr>
                            </w:pPr>
                            <w:r>
                              <w:rPr>
                                <w:rFonts w:ascii="Tahoma" w:hAnsi="Tahoma" w:cs="Tahoma"/>
                                <w:b/>
                                <w:bCs/>
                                <w:noProof/>
                                <w:sz w:val="40"/>
                                <w:szCs w:val="40"/>
                              </w:rPr>
                              <w:t>Revelis srl</w:t>
                            </w:r>
                          </w:p>
                          <w:p w14:paraId="74F55992" w14:textId="371C0E43" w:rsidR="009E5CB7" w:rsidRPr="00324266" w:rsidRDefault="009E5CB7" w:rsidP="00324266">
                            <w:pPr>
                              <w:jc w:val="center"/>
                              <w:rPr>
                                <w:rFonts w:ascii="Tahoma" w:hAnsi="Tahoma" w:cs="Tahoma"/>
                                <w:b/>
                                <w:bCs/>
                                <w:sz w:val="40"/>
                                <w:szCs w:val="40"/>
                              </w:rPr>
                            </w:pPr>
                          </w:p>
                          <w:p w14:paraId="7C1A3700" w14:textId="77777777" w:rsidR="009E5CB7" w:rsidRDefault="009E5CB7" w:rsidP="00324266">
                            <w:pPr>
                              <w:rPr>
                                <w:rFonts w:ascii="Tahoma" w:hAnsi="Tahoma" w:cs="Tahoma"/>
                                <w:b/>
                                <w:sz w:val="22"/>
                                <w:szCs w:val="22"/>
                              </w:rPr>
                            </w:pPr>
                          </w:p>
                          <w:p w14:paraId="5343C843" w14:textId="6D29F54F" w:rsidR="009E5CB7" w:rsidRPr="00324266" w:rsidRDefault="009E5CB7" w:rsidP="00324266">
                            <w:pPr>
                              <w:rPr>
                                <w:rFonts w:ascii="Tahoma" w:hAnsi="Tahoma" w:cs="Tahoma"/>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4D9EB6" id="Rettangolo con angoli arrotondati 12" o:spid="_x0000_s1026" style="position:absolute;left:0;text-align:left;margin-left:84.4pt;margin-top:9.55pt;width:318pt;height:1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465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">
                <v:textbox>
                  <w:txbxContent>
                    <w:p w14:paraId="27645321" w14:textId="77777777" w:rsidR="009E5CB7" w:rsidRDefault="009E5CB7" w:rsidP="00324266">
                      <w:pPr>
                        <w:jc w:val="center"/>
                        <w:rPr>
                          <w:rFonts w:ascii="Tahoma" w:hAnsi="Tahoma" w:cs="Tahoma"/>
                          <w:b/>
                          <w:sz w:val="40"/>
                          <w:szCs w:val="40"/>
                        </w:rPr>
                      </w:pPr>
                    </w:p>
                    <w:p w14:paraId="4F890080" w14:textId="6D2E61A1" w:rsidR="009E5CB7" w:rsidRPr="00324266" w:rsidRDefault="009E5CB7" w:rsidP="00324266">
                      <w:pPr>
                        <w:jc w:val="center"/>
                        <w:rPr>
                          <w:rFonts w:ascii="Tahoma" w:hAnsi="Tahoma" w:cs="Tahoma"/>
                          <w:b/>
                          <w:sz w:val="40"/>
                          <w:szCs w:val="40"/>
                        </w:rPr>
                      </w:pPr>
                      <w:r>
                        <w:rPr>
                          <w:rFonts w:ascii="Tahoma" w:hAnsi="Tahoma" w:cs="Tahoma"/>
                          <w:b/>
                          <w:sz w:val="40"/>
                          <w:szCs w:val="40"/>
                        </w:rPr>
                        <w:t>Code of Ethics</w:t>
                      </w:r>
                    </w:p>
                    <w:p w14:paraId="64DA6F6C" w14:textId="1F4A1A04" w:rsidR="009E5CB7" w:rsidRPr="00324266" w:rsidRDefault="009E5CB7" w:rsidP="00324266">
                      <w:pPr>
                        <w:jc w:val="center"/>
                        <w:rPr>
                          <w:rFonts w:ascii="Tahoma" w:hAnsi="Tahoma" w:cs="Tahoma"/>
                          <w:b/>
                          <w:sz w:val="40"/>
                          <w:szCs w:val="40"/>
                        </w:rPr>
                      </w:pPr>
                    </w:p>
                    <w:p w14:paraId="78D4D58E" w14:textId="18E7A45D" w:rsidR="009E5CB7" w:rsidRPr="00324266" w:rsidRDefault="009E5CB7" w:rsidP="00324266">
                      <w:pPr>
                        <w:jc w:val="center"/>
                        <w:rPr>
                          <w:rFonts w:ascii="Tahoma" w:hAnsi="Tahoma" w:cs="Tahoma"/>
                          <w:b/>
                          <w:sz w:val="40"/>
                          <w:szCs w:val="40"/>
                        </w:rPr>
                      </w:pPr>
                      <w:r>
                        <w:rPr>
                          <w:rFonts w:ascii="Tahoma" w:hAnsi="Tahoma" w:cs="Tahoma"/>
                          <w:b/>
                          <w:sz w:val="40"/>
                          <w:szCs w:val="40"/>
                        </w:rPr>
                        <w:t>of</w:t>
                      </w:r>
                    </w:p>
                    <w:p w14:paraId="09993E4F" w14:textId="77716A49" w:rsidR="009E5CB7" w:rsidRPr="00324266" w:rsidRDefault="009E5CB7" w:rsidP="00324266">
                      <w:pPr>
                        <w:jc w:val="center"/>
                        <w:rPr>
                          <w:rFonts w:ascii="Tahoma" w:hAnsi="Tahoma" w:cs="Tahoma"/>
                          <w:b/>
                          <w:sz w:val="40"/>
                          <w:szCs w:val="40"/>
                        </w:rPr>
                      </w:pPr>
                    </w:p>
                    <w:p w14:paraId="55075AAB" w14:textId="64548003" w:rsidR="009E5CB7" w:rsidRPr="00324266" w:rsidRDefault="00D108A1" w:rsidP="00324266">
                      <w:pPr>
                        <w:jc w:val="center"/>
                        <w:rPr>
                          <w:rFonts w:ascii="Tahoma" w:hAnsi="Tahoma" w:cs="Tahoma"/>
                          <w:b/>
                          <w:bCs/>
                          <w:sz w:val="40"/>
                          <w:szCs w:val="40"/>
                        </w:rPr>
                      </w:pPr>
                      <w:r>
                        <w:rPr>
                          <w:rFonts w:ascii="Tahoma" w:hAnsi="Tahoma" w:cs="Tahoma"/>
                          <w:b/>
                          <w:bCs/>
                          <w:noProof/>
                          <w:sz w:val="40"/>
                          <w:szCs w:val="40"/>
                        </w:rPr>
                        <w:t>Revelis srl</w:t>
                      </w:r>
                    </w:p>
                    <w:p w14:paraId="74F55992" w14:textId="371C0E43" w:rsidR="009E5CB7" w:rsidRPr="00324266" w:rsidRDefault="009E5CB7" w:rsidP="00324266">
                      <w:pPr>
                        <w:jc w:val="center"/>
                        <w:rPr>
                          <w:rFonts w:ascii="Tahoma" w:hAnsi="Tahoma" w:cs="Tahoma"/>
                          <w:b/>
                          <w:bCs/>
                          <w:sz w:val="40"/>
                          <w:szCs w:val="40"/>
                        </w:rPr>
                      </w:pPr>
                    </w:p>
                    <w:p w14:paraId="7C1A3700" w14:textId="77777777" w:rsidR="009E5CB7" w:rsidRDefault="009E5CB7" w:rsidP="00324266">
                      <w:pPr>
                        <w:rPr>
                          <w:rFonts w:ascii="Tahoma" w:hAnsi="Tahoma" w:cs="Tahoma"/>
                          <w:b/>
                          <w:sz w:val="22"/>
                          <w:szCs w:val="22"/>
                        </w:rPr>
                      </w:pPr>
                    </w:p>
                    <w:p w14:paraId="5343C843" w14:textId="6D29F54F" w:rsidR="009E5CB7" w:rsidRPr="00324266" w:rsidRDefault="009E5CB7" w:rsidP="00324266">
                      <w:pPr>
                        <w:rPr>
                          <w:rFonts w:ascii="Tahoma" w:hAnsi="Tahoma" w:cs="Tahoma"/>
                          <w:b/>
                          <w:sz w:val="22"/>
                          <w:szCs w:val="22"/>
                        </w:rPr>
                      </w:pPr>
                    </w:p>
                  </w:txbxContent>
                </v:textbox>
                <w10:wrap type="square" anchorx="margin"/>
              </v:roundrect>
            </w:pict>
          </mc:Fallback>
        </mc:AlternateContent>
      </w:r>
    </w:p>
    <w:p w14:paraId="3CA4645B" w14:textId="77777777" w:rsidR="00A114B2" w:rsidRDefault="00A114B2" w:rsidP="00A114B2">
      <w:pPr>
        <w:pStyle w:val="Ras"/>
        <w:rPr>
          <w:rFonts w:ascii="Arial" w:hAnsi="Arial" w:cs="Arial"/>
          <w:sz w:val="20"/>
        </w:rPr>
      </w:pPr>
    </w:p>
    <w:p w14:paraId="09AAD2C6" w14:textId="77777777" w:rsidR="00A114B2" w:rsidRDefault="00A114B2" w:rsidP="00A114B2">
      <w:pPr>
        <w:pStyle w:val="Ras"/>
        <w:rPr>
          <w:rFonts w:ascii="Arial" w:hAnsi="Arial" w:cs="Arial"/>
          <w:sz w:val="20"/>
        </w:rPr>
      </w:pPr>
    </w:p>
    <w:p w14:paraId="7964B5FD" w14:textId="77777777" w:rsidR="00A114B2" w:rsidRDefault="00A114B2" w:rsidP="00A114B2">
      <w:pPr>
        <w:pStyle w:val="Ras"/>
        <w:rPr>
          <w:rFonts w:ascii="Arial" w:hAnsi="Arial" w:cs="Arial"/>
          <w:sz w:val="20"/>
        </w:rPr>
      </w:pPr>
    </w:p>
    <w:p w14:paraId="27A6B6BA" w14:textId="77777777" w:rsidR="00A114B2" w:rsidRDefault="00A114B2" w:rsidP="00A114B2">
      <w:pPr>
        <w:pStyle w:val="Ras"/>
        <w:rPr>
          <w:rFonts w:ascii="Arial" w:hAnsi="Arial" w:cs="Arial"/>
          <w:sz w:val="20"/>
        </w:rPr>
      </w:pPr>
    </w:p>
    <w:p w14:paraId="41BCD550" w14:textId="77777777" w:rsidR="00A114B2" w:rsidRDefault="00A114B2" w:rsidP="00A114B2">
      <w:pPr>
        <w:pStyle w:val="Ras"/>
        <w:rPr>
          <w:rFonts w:ascii="Arial" w:hAnsi="Arial" w:cs="Arial"/>
          <w:sz w:val="20"/>
        </w:rPr>
      </w:pPr>
    </w:p>
    <w:p w14:paraId="04502C71" w14:textId="77777777" w:rsidR="00A114B2" w:rsidRDefault="00A114B2" w:rsidP="00A114B2">
      <w:pPr>
        <w:pStyle w:val="Ras"/>
        <w:rPr>
          <w:rFonts w:ascii="Arial" w:hAnsi="Arial" w:cs="Arial"/>
          <w:sz w:val="20"/>
        </w:rPr>
      </w:pPr>
    </w:p>
    <w:p w14:paraId="12C59E61" w14:textId="1C5EAA5A" w:rsidR="00A114B2" w:rsidRDefault="00A114B2" w:rsidP="00A114B2">
      <w:pPr>
        <w:pStyle w:val="Ras"/>
        <w:rPr>
          <w:rFonts w:ascii="Arial" w:hAnsi="Arial" w:cs="Arial"/>
          <w:sz w:val="20"/>
        </w:rPr>
      </w:pPr>
    </w:p>
    <w:p w14:paraId="76B9F637" w14:textId="57278CAC" w:rsidR="000D7408" w:rsidRDefault="000D7408" w:rsidP="00A114B2">
      <w:pPr>
        <w:pStyle w:val="Ras"/>
        <w:rPr>
          <w:rFonts w:ascii="Arial" w:hAnsi="Arial" w:cs="Arial"/>
          <w:sz w:val="20"/>
        </w:rPr>
      </w:pPr>
    </w:p>
    <w:p w14:paraId="234C8385" w14:textId="495E4169" w:rsidR="000D7408" w:rsidRDefault="000D7408" w:rsidP="00A114B2">
      <w:pPr>
        <w:pStyle w:val="Ras"/>
        <w:rPr>
          <w:rFonts w:ascii="Arial" w:hAnsi="Arial" w:cs="Arial"/>
          <w:sz w:val="20"/>
        </w:rPr>
      </w:pPr>
    </w:p>
    <w:p w14:paraId="4000268C" w14:textId="60D394AF" w:rsidR="000D7408" w:rsidRDefault="000D7408" w:rsidP="00A114B2">
      <w:pPr>
        <w:pStyle w:val="Ras"/>
        <w:rPr>
          <w:rFonts w:ascii="Arial" w:hAnsi="Arial" w:cs="Arial"/>
          <w:sz w:val="20"/>
        </w:rPr>
      </w:pPr>
    </w:p>
    <w:p w14:paraId="2FFBF6E2" w14:textId="703B18DC" w:rsidR="000D7408" w:rsidRDefault="000D7408" w:rsidP="00A114B2">
      <w:pPr>
        <w:pStyle w:val="Ras"/>
        <w:rPr>
          <w:rFonts w:ascii="Arial" w:hAnsi="Arial" w:cs="Arial"/>
          <w:sz w:val="20"/>
        </w:rPr>
      </w:pPr>
    </w:p>
    <w:p w14:paraId="2635AB2E" w14:textId="73F4D5E8" w:rsidR="000D7408" w:rsidRDefault="000D7408" w:rsidP="00A114B2">
      <w:pPr>
        <w:pStyle w:val="Ras"/>
        <w:rPr>
          <w:rFonts w:ascii="Arial" w:hAnsi="Arial" w:cs="Arial"/>
          <w:sz w:val="20"/>
        </w:rPr>
      </w:pPr>
    </w:p>
    <w:p w14:paraId="12BF0917" w14:textId="45CC68BC" w:rsidR="000D7408" w:rsidRDefault="000D7408" w:rsidP="00A114B2">
      <w:pPr>
        <w:pStyle w:val="Ras"/>
        <w:rPr>
          <w:rFonts w:ascii="Arial" w:hAnsi="Arial" w:cs="Arial"/>
          <w:sz w:val="20"/>
        </w:rPr>
      </w:pPr>
    </w:p>
    <w:p w14:paraId="4DDAC2AC" w14:textId="5C6B1A2C" w:rsidR="000D7408" w:rsidRDefault="000D7408" w:rsidP="00A114B2">
      <w:pPr>
        <w:pStyle w:val="Ras"/>
        <w:rPr>
          <w:rFonts w:ascii="Arial" w:hAnsi="Arial" w:cs="Arial"/>
          <w:sz w:val="20"/>
        </w:rPr>
      </w:pPr>
    </w:p>
    <w:p w14:paraId="13D7F416" w14:textId="5EBBAB42" w:rsidR="000D7408" w:rsidRDefault="000D7408" w:rsidP="00A114B2">
      <w:pPr>
        <w:pStyle w:val="Ras"/>
        <w:rPr>
          <w:rFonts w:ascii="Arial" w:hAnsi="Arial" w:cs="Arial"/>
          <w:sz w:val="20"/>
        </w:rPr>
      </w:pPr>
    </w:p>
    <w:p w14:paraId="60A5F6D0" w14:textId="59FA82B8" w:rsidR="000D7408" w:rsidRDefault="000D7408" w:rsidP="00A114B2">
      <w:pPr>
        <w:pStyle w:val="Ras"/>
        <w:rPr>
          <w:rFonts w:ascii="Arial" w:hAnsi="Arial" w:cs="Arial"/>
          <w:sz w:val="20"/>
        </w:rPr>
      </w:pPr>
    </w:p>
    <w:p w14:paraId="7A75C207" w14:textId="77777777" w:rsidR="000D7408" w:rsidRPr="00A233E2" w:rsidRDefault="000D7408" w:rsidP="00A114B2">
      <w:pPr>
        <w:pStyle w:val="Ras"/>
        <w:rPr>
          <w:rFonts w:ascii="Arial" w:hAnsi="Arial" w:cs="Arial"/>
          <w:sz w:val="20"/>
        </w:rPr>
      </w:pPr>
    </w:p>
    <w:p w14:paraId="2E96184A" w14:textId="642C3AC2" w:rsidR="00A114B2" w:rsidRPr="00552250" w:rsidRDefault="007C3EB5" w:rsidP="007C3EB5">
      <w:pPr>
        <w:tabs>
          <w:tab w:val="left" w:pos="4395"/>
        </w:tabs>
        <w:spacing w:line="240" w:lineRule="atLeast"/>
        <w:jc w:val="center"/>
        <w:rPr>
          <w:rFonts w:ascii="Tahoma" w:hAnsi="Tahoma" w:cs="Tahoma"/>
        </w:rPr>
      </w:pPr>
      <w:r>
        <w:rPr>
          <w:rFonts w:ascii="Arial" w:hAnsi="Arial" w:cs="Arial"/>
          <w:noProof/>
        </w:rPr>
        <w:drawing>
          <wp:inline distT="0" distB="0" distL="0" distR="0" wp14:anchorId="0FD706DC" wp14:editId="472EEC5B">
            <wp:extent cx="2133600" cy="2133600"/>
            <wp:effectExtent l="0" t="0" r="0" b="0"/>
            <wp:docPr id="1255355205" name="Immagine 2" descr="Immagine che contiene Carattere, bianco,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55205" name="Immagine 2" descr="Immagine che contiene Carattere, bianco, Elementi grafici, testo&#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2133600" cy="2133600"/>
                    </a:xfrm>
                    <a:prstGeom prst="rect">
                      <a:avLst/>
                    </a:prstGeom>
                  </pic:spPr>
                </pic:pic>
              </a:graphicData>
            </a:graphic>
          </wp:inline>
        </w:drawing>
      </w:r>
    </w:p>
    <w:p w14:paraId="4F2E9B9C" w14:textId="77777777" w:rsidR="00A114B2" w:rsidRPr="00552250" w:rsidRDefault="00A114B2" w:rsidP="00A114B2">
      <w:pPr>
        <w:tabs>
          <w:tab w:val="left" w:pos="4395"/>
        </w:tabs>
        <w:spacing w:line="240" w:lineRule="atLeast"/>
        <w:jc w:val="both"/>
        <w:rPr>
          <w:rFonts w:ascii="Tahoma" w:hAnsi="Tahoma" w:cs="Tahoma"/>
        </w:rPr>
      </w:pPr>
    </w:p>
    <w:p w14:paraId="4A148983" w14:textId="160015AF" w:rsidR="00A114B2" w:rsidRDefault="00A114B2" w:rsidP="007C3EB5">
      <w:pPr>
        <w:jc w:val="center"/>
        <w:rPr>
          <w:rFonts w:ascii="Arial" w:hAnsi="Arial" w:cs="Arial"/>
          <w:noProof/>
        </w:rPr>
      </w:pPr>
      <w:r>
        <w:rPr>
          <w:rFonts w:ascii="Arial" w:hAnsi="Arial" w:cs="Arial"/>
          <w:noProof/>
        </w:rPr>
        <w:br w:type="page"/>
      </w:r>
    </w:p>
    <w:p w14:paraId="10EC3844" w14:textId="77777777" w:rsidR="00A114B2" w:rsidRPr="00A938CA" w:rsidRDefault="00A114B2" w:rsidP="00A114B2">
      <w:pPr>
        <w:spacing w:line="240" w:lineRule="atLeast"/>
        <w:jc w:val="center"/>
        <w:rPr>
          <w:rFonts w:ascii="Tahoma" w:hAnsi="Tahoma" w:cs="Tahoma"/>
          <w:b/>
          <w:bCs/>
          <w:caps/>
          <w:u w:val="single"/>
        </w:rPr>
      </w:pPr>
      <w:r>
        <w:rPr>
          <w:rFonts w:ascii="Tahoma" w:hAnsi="Tahoma" w:cs="Tahoma"/>
          <w:b/>
          <w:bCs/>
          <w:caps/>
          <w:u w:val="single"/>
        </w:rPr>
        <w:lastRenderedPageBreak/>
        <w:t>TABLE OF CONTENTS</w:t>
      </w:r>
    </w:p>
    <w:p w14:paraId="51373BBB" w14:textId="77777777" w:rsidR="00A114B2" w:rsidRPr="00A938CA" w:rsidRDefault="00A114B2" w:rsidP="00A114B2">
      <w:pPr>
        <w:spacing w:line="240" w:lineRule="atLeast"/>
        <w:jc w:val="center"/>
        <w:rPr>
          <w:rFonts w:ascii="Tahoma" w:hAnsi="Tahoma" w:cs="Tahoma"/>
          <w:b/>
          <w:bCs/>
          <w:caps/>
          <w:u w:val="single"/>
        </w:rPr>
      </w:pPr>
    </w:p>
    <w:p w14:paraId="220A71C0" w14:textId="7EE1E776" w:rsidR="00D108A1" w:rsidRDefault="00A114B2">
      <w:pPr>
        <w:pStyle w:val="Sommario1"/>
        <w:tabs>
          <w:tab w:val="left" w:pos="400"/>
          <w:tab w:val="right" w:leader="dot" w:pos="9770"/>
        </w:tabs>
        <w:rPr>
          <w:rFonts w:asciiTheme="minorHAnsi" w:eastAsiaTheme="minorEastAsia" w:hAnsiTheme="minorHAnsi" w:cstheme="minorBidi"/>
          <w:noProof/>
          <w:sz w:val="24"/>
          <w:szCs w:val="24"/>
        </w:rPr>
      </w:pPr>
      <w:r>
        <w:rPr>
          <w:rFonts w:ascii="Tahoma" w:hAnsi="Tahoma" w:cs="Tahoma"/>
          <w:b/>
          <w:bCs/>
          <w:caps/>
          <w:u w:val="single"/>
        </w:rPr>
        <w:fldChar w:fldCharType="begin"/>
      </w:r>
      <w:r>
        <w:rPr>
          <w:rFonts w:ascii="Tahoma" w:hAnsi="Tahoma" w:cs="Tahoma"/>
          <w:b/>
          <w:bCs/>
          <w:caps/>
          <w:u w:val="single"/>
        </w:rPr>
        <w:instrText xml:space="preserve"> TOC \o "1-3" \h \z </w:instrText>
      </w:r>
      <w:r>
        <w:rPr>
          <w:rFonts w:ascii="Tahoma" w:hAnsi="Tahoma" w:cs="Tahoma"/>
          <w:b/>
          <w:bCs/>
          <w:caps/>
          <w:u w:val="single"/>
        </w:rPr>
        <w:fldChar w:fldCharType="separate"/>
      </w:r>
      <w:hyperlink w:anchor="_Toc64042253" w:history="1">
        <w:r>
          <w:rPr>
            <w:rStyle w:val="Collegamentoipertestuale"/>
            <w:noProof/>
          </w:rPr>
          <w:t>1</w:t>
        </w:r>
        <w:r>
          <w:rPr>
            <w:rFonts w:asciiTheme="minorHAnsi" w:eastAsiaTheme="minorEastAsia" w:hAnsiTheme="minorHAnsi" w:cstheme="minorBidi"/>
            <w:noProof/>
            <w:sz w:val="24"/>
            <w:szCs w:val="24"/>
          </w:rPr>
          <w:tab/>
        </w:r>
        <w:r>
          <w:rPr>
            <w:rStyle w:val="Collegamentoipertestuale"/>
            <w:noProof/>
          </w:rPr>
          <w:t>Foreword</w:t>
        </w:r>
        <w:r>
          <w:rPr>
            <w:noProof/>
            <w:webHidden/>
          </w:rPr>
          <w:tab/>
        </w:r>
        <w:r>
          <w:rPr>
            <w:noProof/>
            <w:webHidden/>
          </w:rPr>
          <w:fldChar w:fldCharType="begin"/>
        </w:r>
        <w:r>
          <w:rPr>
            <w:noProof/>
            <w:webHidden/>
          </w:rPr>
          <w:instrText xml:space="preserve"> PAGEREF _Toc64042253 \h </w:instrText>
        </w:r>
        <w:r>
          <w:rPr>
            <w:noProof/>
            <w:webHidden/>
          </w:rPr>
        </w:r>
        <w:r>
          <w:rPr>
            <w:noProof/>
            <w:webHidden/>
          </w:rPr>
          <w:fldChar w:fldCharType="separate"/>
        </w:r>
        <w:r>
          <w:rPr>
            <w:noProof/>
            <w:webHidden/>
          </w:rPr>
          <w:t>3</w:t>
        </w:r>
        <w:r>
          <w:rPr>
            <w:noProof/>
            <w:webHidden/>
          </w:rPr>
          <w:fldChar w:fldCharType="end"/>
        </w:r>
      </w:hyperlink>
    </w:p>
    <w:p w14:paraId="05BAA181" w14:textId="5D4EA616"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54" w:history="1">
        <w:r>
          <w:rPr>
            <w:rStyle w:val="Collegamentoipertestuale"/>
            <w:noProof/>
          </w:rPr>
          <w:t>1.1</w:t>
        </w:r>
        <w:r>
          <w:rPr>
            <w:rFonts w:asciiTheme="minorHAnsi" w:eastAsiaTheme="minorEastAsia" w:hAnsiTheme="minorHAnsi" w:cstheme="minorBidi"/>
            <w:noProof/>
            <w:sz w:val="24"/>
            <w:szCs w:val="24"/>
          </w:rPr>
          <w:tab/>
        </w:r>
        <w:r>
          <w:rPr>
            <w:rStyle w:val="Collegamentoipertestuale"/>
            <w:noProof/>
          </w:rPr>
          <w:t>General Principles</w:t>
        </w:r>
        <w:r>
          <w:rPr>
            <w:noProof/>
            <w:webHidden/>
          </w:rPr>
          <w:tab/>
        </w:r>
        <w:r>
          <w:rPr>
            <w:noProof/>
            <w:webHidden/>
          </w:rPr>
          <w:fldChar w:fldCharType="begin"/>
        </w:r>
        <w:r>
          <w:rPr>
            <w:noProof/>
            <w:webHidden/>
          </w:rPr>
          <w:instrText xml:space="preserve"> PAGEREF _Toc64042254 \h </w:instrText>
        </w:r>
        <w:r>
          <w:rPr>
            <w:noProof/>
            <w:webHidden/>
          </w:rPr>
        </w:r>
        <w:r>
          <w:rPr>
            <w:noProof/>
            <w:webHidden/>
          </w:rPr>
          <w:fldChar w:fldCharType="separate"/>
        </w:r>
        <w:r>
          <w:rPr>
            <w:noProof/>
            <w:webHidden/>
          </w:rPr>
          <w:t>3</w:t>
        </w:r>
        <w:r>
          <w:rPr>
            <w:noProof/>
            <w:webHidden/>
          </w:rPr>
          <w:fldChar w:fldCharType="end"/>
        </w:r>
      </w:hyperlink>
    </w:p>
    <w:p w14:paraId="63D281AA" w14:textId="58CAC92A"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55" w:history="1">
        <w:r>
          <w:rPr>
            <w:rStyle w:val="Collegamentoipertestuale"/>
            <w:noProof/>
          </w:rPr>
          <w:t>1.2</w:t>
        </w:r>
        <w:r>
          <w:rPr>
            <w:rFonts w:asciiTheme="minorHAnsi" w:eastAsiaTheme="minorEastAsia" w:hAnsiTheme="minorHAnsi" w:cstheme="minorBidi"/>
            <w:noProof/>
            <w:sz w:val="24"/>
            <w:szCs w:val="24"/>
          </w:rPr>
          <w:tab/>
        </w:r>
        <w:r>
          <w:rPr>
            <w:rStyle w:val="Collegamentoipertestuale"/>
            <w:noProof/>
          </w:rPr>
          <w:t>Addressees</w:t>
        </w:r>
        <w:r>
          <w:rPr>
            <w:noProof/>
            <w:webHidden/>
          </w:rPr>
          <w:tab/>
        </w:r>
        <w:r>
          <w:rPr>
            <w:noProof/>
            <w:webHidden/>
          </w:rPr>
          <w:fldChar w:fldCharType="begin"/>
        </w:r>
        <w:r>
          <w:rPr>
            <w:noProof/>
            <w:webHidden/>
          </w:rPr>
          <w:instrText xml:space="preserve"> PAGEREF _Toc64042255 \h </w:instrText>
        </w:r>
        <w:r>
          <w:rPr>
            <w:noProof/>
            <w:webHidden/>
          </w:rPr>
        </w:r>
        <w:r>
          <w:rPr>
            <w:noProof/>
            <w:webHidden/>
          </w:rPr>
          <w:fldChar w:fldCharType="separate"/>
        </w:r>
        <w:r>
          <w:rPr>
            <w:noProof/>
            <w:webHidden/>
          </w:rPr>
          <w:t>3</w:t>
        </w:r>
        <w:r>
          <w:rPr>
            <w:noProof/>
            <w:webHidden/>
          </w:rPr>
          <w:fldChar w:fldCharType="end"/>
        </w:r>
      </w:hyperlink>
    </w:p>
    <w:p w14:paraId="1DC5529E" w14:textId="64C16F14" w:rsidR="00D108A1" w:rsidRDefault="00D108A1">
      <w:pPr>
        <w:pStyle w:val="Sommario1"/>
        <w:tabs>
          <w:tab w:val="left" w:pos="400"/>
          <w:tab w:val="right" w:leader="dot" w:pos="9770"/>
        </w:tabs>
        <w:rPr>
          <w:rFonts w:asciiTheme="minorHAnsi" w:eastAsiaTheme="minorEastAsia" w:hAnsiTheme="minorHAnsi" w:cstheme="minorBidi"/>
          <w:noProof/>
          <w:sz w:val="24"/>
          <w:szCs w:val="24"/>
        </w:rPr>
      </w:pPr>
      <w:hyperlink w:anchor="_Toc64042256" w:history="1">
        <w:r>
          <w:rPr>
            <w:rStyle w:val="Collegamentoipertestuale"/>
            <w:noProof/>
          </w:rPr>
          <w:t>2</w:t>
        </w:r>
        <w:r>
          <w:rPr>
            <w:rFonts w:asciiTheme="minorHAnsi" w:eastAsiaTheme="minorEastAsia" w:hAnsiTheme="minorHAnsi" w:cstheme="minorBidi"/>
            <w:noProof/>
            <w:sz w:val="24"/>
            <w:szCs w:val="24"/>
          </w:rPr>
          <w:tab/>
        </w:r>
        <w:r>
          <w:rPr>
            <w:rStyle w:val="Collegamentoipertestuale"/>
            <w:noProof/>
          </w:rPr>
          <w:t>RULES OF CONDUCT</w:t>
        </w:r>
        <w:r>
          <w:rPr>
            <w:noProof/>
            <w:webHidden/>
          </w:rPr>
          <w:tab/>
        </w:r>
        <w:r>
          <w:rPr>
            <w:noProof/>
            <w:webHidden/>
          </w:rPr>
          <w:fldChar w:fldCharType="begin"/>
        </w:r>
        <w:r>
          <w:rPr>
            <w:noProof/>
            <w:webHidden/>
          </w:rPr>
          <w:instrText xml:space="preserve"> PAGEREF _Toc64042256 \h </w:instrText>
        </w:r>
        <w:r>
          <w:rPr>
            <w:noProof/>
            <w:webHidden/>
          </w:rPr>
        </w:r>
        <w:r>
          <w:rPr>
            <w:noProof/>
            <w:webHidden/>
          </w:rPr>
          <w:fldChar w:fldCharType="separate"/>
        </w:r>
        <w:r>
          <w:rPr>
            <w:noProof/>
            <w:webHidden/>
          </w:rPr>
          <w:t>3</w:t>
        </w:r>
        <w:r>
          <w:rPr>
            <w:noProof/>
            <w:webHidden/>
          </w:rPr>
          <w:fldChar w:fldCharType="end"/>
        </w:r>
      </w:hyperlink>
    </w:p>
    <w:p w14:paraId="35FF348A" w14:textId="600DE2A4"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57" w:history="1">
        <w:r>
          <w:rPr>
            <w:rStyle w:val="Collegamentoipertestuale"/>
            <w:noProof/>
          </w:rPr>
          <w:t>2.1</w:t>
        </w:r>
        <w:r>
          <w:rPr>
            <w:rFonts w:asciiTheme="minorHAnsi" w:eastAsiaTheme="minorEastAsia" w:hAnsiTheme="minorHAnsi" w:cstheme="minorBidi"/>
            <w:noProof/>
            <w:sz w:val="24"/>
            <w:szCs w:val="24"/>
          </w:rPr>
          <w:tab/>
        </w:r>
        <w:r>
          <w:rPr>
            <w:rStyle w:val="Collegamentoipertestuale"/>
            <w:noProof/>
          </w:rPr>
          <w:t>Conduct criteria in relations with Personnel</w:t>
        </w:r>
        <w:r>
          <w:rPr>
            <w:noProof/>
            <w:webHidden/>
          </w:rPr>
          <w:tab/>
        </w:r>
        <w:r>
          <w:rPr>
            <w:noProof/>
            <w:webHidden/>
          </w:rPr>
          <w:fldChar w:fldCharType="begin"/>
        </w:r>
        <w:r>
          <w:rPr>
            <w:noProof/>
            <w:webHidden/>
          </w:rPr>
          <w:instrText xml:space="preserve"> PAGEREF _Toc64042257 \h </w:instrText>
        </w:r>
        <w:r>
          <w:rPr>
            <w:noProof/>
            <w:webHidden/>
          </w:rPr>
        </w:r>
        <w:r>
          <w:rPr>
            <w:noProof/>
            <w:webHidden/>
          </w:rPr>
          <w:fldChar w:fldCharType="separate"/>
        </w:r>
        <w:r>
          <w:rPr>
            <w:noProof/>
            <w:webHidden/>
          </w:rPr>
          <w:t>3</w:t>
        </w:r>
        <w:r>
          <w:rPr>
            <w:noProof/>
            <w:webHidden/>
          </w:rPr>
          <w:fldChar w:fldCharType="end"/>
        </w:r>
      </w:hyperlink>
    </w:p>
    <w:p w14:paraId="1A8F745E" w14:textId="6C7B918D"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58" w:history="1">
        <w:r>
          <w:rPr>
            <w:rStyle w:val="Collegamentoipertestuale"/>
            <w:noProof/>
          </w:rPr>
          <w:t>2.1.1</w:t>
        </w:r>
        <w:r>
          <w:rPr>
            <w:rFonts w:asciiTheme="minorHAnsi" w:eastAsiaTheme="minorEastAsia" w:hAnsiTheme="minorHAnsi" w:cstheme="minorBidi"/>
            <w:noProof/>
            <w:sz w:val="24"/>
            <w:szCs w:val="24"/>
          </w:rPr>
          <w:tab/>
        </w:r>
        <w:r>
          <w:rPr>
            <w:rStyle w:val="Collegamentoipertestuale"/>
            <w:noProof/>
          </w:rPr>
          <w:t>Selection and management of relations with Personnel</w:t>
        </w:r>
        <w:r>
          <w:rPr>
            <w:noProof/>
            <w:webHidden/>
          </w:rPr>
          <w:tab/>
        </w:r>
        <w:r>
          <w:rPr>
            <w:noProof/>
            <w:webHidden/>
          </w:rPr>
          <w:fldChar w:fldCharType="begin"/>
        </w:r>
        <w:r>
          <w:rPr>
            <w:noProof/>
            <w:webHidden/>
          </w:rPr>
          <w:instrText xml:space="preserve"> PAGEREF _Toc64042258 \h </w:instrText>
        </w:r>
        <w:r>
          <w:rPr>
            <w:noProof/>
            <w:webHidden/>
          </w:rPr>
        </w:r>
        <w:r>
          <w:rPr>
            <w:noProof/>
            <w:webHidden/>
          </w:rPr>
          <w:fldChar w:fldCharType="separate"/>
        </w:r>
        <w:r>
          <w:rPr>
            <w:noProof/>
            <w:webHidden/>
          </w:rPr>
          <w:t>3</w:t>
        </w:r>
        <w:r>
          <w:rPr>
            <w:noProof/>
            <w:webHidden/>
          </w:rPr>
          <w:fldChar w:fldCharType="end"/>
        </w:r>
      </w:hyperlink>
    </w:p>
    <w:p w14:paraId="0C6FF2A6" w14:textId="0A8F130B"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59" w:history="1">
        <w:r>
          <w:rPr>
            <w:rStyle w:val="Collegamentoipertestuale"/>
            <w:noProof/>
          </w:rPr>
          <w:t>2.1.2</w:t>
        </w:r>
        <w:r>
          <w:rPr>
            <w:rFonts w:asciiTheme="minorHAnsi" w:eastAsiaTheme="minorEastAsia" w:hAnsiTheme="minorHAnsi" w:cstheme="minorBidi"/>
            <w:noProof/>
            <w:sz w:val="24"/>
            <w:szCs w:val="24"/>
          </w:rPr>
          <w:tab/>
        </w:r>
        <w:r>
          <w:rPr>
            <w:rStyle w:val="Collegamentoipertestuale"/>
            <w:noProof/>
          </w:rPr>
          <w:t>Health and safety</w:t>
        </w:r>
        <w:r>
          <w:rPr>
            <w:noProof/>
            <w:webHidden/>
          </w:rPr>
          <w:tab/>
        </w:r>
        <w:r>
          <w:rPr>
            <w:noProof/>
            <w:webHidden/>
          </w:rPr>
          <w:fldChar w:fldCharType="begin"/>
        </w:r>
        <w:r>
          <w:rPr>
            <w:noProof/>
            <w:webHidden/>
          </w:rPr>
          <w:instrText xml:space="preserve"> PAGEREF _Toc64042259 \h </w:instrText>
        </w:r>
        <w:r>
          <w:rPr>
            <w:noProof/>
            <w:webHidden/>
          </w:rPr>
        </w:r>
        <w:r>
          <w:rPr>
            <w:noProof/>
            <w:webHidden/>
          </w:rPr>
          <w:fldChar w:fldCharType="separate"/>
        </w:r>
        <w:r>
          <w:rPr>
            <w:noProof/>
            <w:webHidden/>
          </w:rPr>
          <w:t>4</w:t>
        </w:r>
        <w:r>
          <w:rPr>
            <w:noProof/>
            <w:webHidden/>
          </w:rPr>
          <w:fldChar w:fldCharType="end"/>
        </w:r>
      </w:hyperlink>
    </w:p>
    <w:p w14:paraId="3DBC7C22" w14:textId="58102318"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60" w:history="1">
        <w:r>
          <w:rPr>
            <w:rStyle w:val="Collegamentoipertestuale"/>
            <w:noProof/>
          </w:rPr>
          <w:t>2.1.3</w:t>
        </w:r>
        <w:r>
          <w:rPr>
            <w:rFonts w:asciiTheme="minorHAnsi" w:eastAsiaTheme="minorEastAsia" w:hAnsiTheme="minorHAnsi" w:cstheme="minorBidi"/>
            <w:noProof/>
            <w:sz w:val="24"/>
            <w:szCs w:val="24"/>
          </w:rPr>
          <w:tab/>
        </w:r>
        <w:r>
          <w:rPr>
            <w:rStyle w:val="Collegamentoipertestuale"/>
            <w:noProof/>
          </w:rPr>
          <w:t>Duties of Employees</w:t>
        </w:r>
        <w:r>
          <w:rPr>
            <w:noProof/>
            <w:webHidden/>
          </w:rPr>
          <w:tab/>
        </w:r>
        <w:r>
          <w:rPr>
            <w:noProof/>
            <w:webHidden/>
          </w:rPr>
          <w:fldChar w:fldCharType="begin"/>
        </w:r>
        <w:r>
          <w:rPr>
            <w:noProof/>
            <w:webHidden/>
          </w:rPr>
          <w:instrText xml:space="preserve"> PAGEREF _Toc64042260 \h </w:instrText>
        </w:r>
        <w:r>
          <w:rPr>
            <w:noProof/>
            <w:webHidden/>
          </w:rPr>
        </w:r>
        <w:r>
          <w:rPr>
            <w:noProof/>
            <w:webHidden/>
          </w:rPr>
          <w:fldChar w:fldCharType="separate"/>
        </w:r>
        <w:r>
          <w:rPr>
            <w:noProof/>
            <w:webHidden/>
          </w:rPr>
          <w:t>4</w:t>
        </w:r>
        <w:r>
          <w:rPr>
            <w:noProof/>
            <w:webHidden/>
          </w:rPr>
          <w:fldChar w:fldCharType="end"/>
        </w:r>
      </w:hyperlink>
    </w:p>
    <w:p w14:paraId="02F2F62D" w14:textId="572A8945"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61" w:history="1">
        <w:r>
          <w:rPr>
            <w:rStyle w:val="Collegamentoipertestuale"/>
            <w:noProof/>
          </w:rPr>
          <w:t>2.1.4</w:t>
        </w:r>
        <w:r>
          <w:rPr>
            <w:rFonts w:asciiTheme="minorHAnsi" w:eastAsiaTheme="minorEastAsia" w:hAnsiTheme="minorHAnsi" w:cstheme="minorBidi"/>
            <w:noProof/>
            <w:sz w:val="24"/>
            <w:szCs w:val="24"/>
          </w:rPr>
          <w:tab/>
        </w:r>
        <w:r>
          <w:rPr>
            <w:rStyle w:val="Collegamentoipertestuale"/>
            <w:noProof/>
          </w:rPr>
          <w:t>Prevention of conflicts of interest</w:t>
        </w:r>
        <w:r>
          <w:rPr>
            <w:noProof/>
            <w:webHidden/>
          </w:rPr>
          <w:tab/>
        </w:r>
        <w:r>
          <w:rPr>
            <w:noProof/>
            <w:webHidden/>
          </w:rPr>
          <w:fldChar w:fldCharType="begin"/>
        </w:r>
        <w:r>
          <w:rPr>
            <w:noProof/>
            <w:webHidden/>
          </w:rPr>
          <w:instrText xml:space="preserve"> PAGEREF _Toc64042261 \h </w:instrText>
        </w:r>
        <w:r>
          <w:rPr>
            <w:noProof/>
            <w:webHidden/>
          </w:rPr>
        </w:r>
        <w:r>
          <w:rPr>
            <w:noProof/>
            <w:webHidden/>
          </w:rPr>
          <w:fldChar w:fldCharType="separate"/>
        </w:r>
        <w:r>
          <w:rPr>
            <w:noProof/>
            <w:webHidden/>
          </w:rPr>
          <w:t>4</w:t>
        </w:r>
        <w:r>
          <w:rPr>
            <w:noProof/>
            <w:webHidden/>
          </w:rPr>
          <w:fldChar w:fldCharType="end"/>
        </w:r>
      </w:hyperlink>
    </w:p>
    <w:p w14:paraId="3DDADD50" w14:textId="4ACD5538"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62" w:history="1">
        <w:r>
          <w:rPr>
            <w:rStyle w:val="Collegamentoipertestuale"/>
            <w:noProof/>
          </w:rPr>
          <w:t>2.2</w:t>
        </w:r>
        <w:r>
          <w:rPr>
            <w:rFonts w:asciiTheme="minorHAnsi" w:eastAsiaTheme="minorEastAsia" w:hAnsiTheme="minorHAnsi" w:cstheme="minorBidi"/>
            <w:noProof/>
            <w:sz w:val="24"/>
            <w:szCs w:val="24"/>
          </w:rPr>
          <w:tab/>
        </w:r>
        <w:r>
          <w:rPr>
            <w:rStyle w:val="Collegamentoipertestuale"/>
            <w:noProof/>
          </w:rPr>
          <w:t>Conduct criteria with Clients</w:t>
        </w:r>
        <w:r>
          <w:rPr>
            <w:noProof/>
            <w:webHidden/>
          </w:rPr>
          <w:tab/>
        </w:r>
        <w:r>
          <w:rPr>
            <w:noProof/>
            <w:webHidden/>
          </w:rPr>
          <w:fldChar w:fldCharType="begin"/>
        </w:r>
        <w:r>
          <w:rPr>
            <w:noProof/>
            <w:webHidden/>
          </w:rPr>
          <w:instrText xml:space="preserve"> PAGEREF _Toc64042262 \h </w:instrText>
        </w:r>
        <w:r>
          <w:rPr>
            <w:noProof/>
            <w:webHidden/>
          </w:rPr>
        </w:r>
        <w:r>
          <w:rPr>
            <w:noProof/>
            <w:webHidden/>
          </w:rPr>
          <w:fldChar w:fldCharType="separate"/>
        </w:r>
        <w:r>
          <w:rPr>
            <w:noProof/>
            <w:webHidden/>
          </w:rPr>
          <w:t>5</w:t>
        </w:r>
        <w:r>
          <w:rPr>
            <w:noProof/>
            <w:webHidden/>
          </w:rPr>
          <w:fldChar w:fldCharType="end"/>
        </w:r>
      </w:hyperlink>
    </w:p>
    <w:p w14:paraId="10690C0D" w14:textId="651282BC"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63" w:history="1">
        <w:r>
          <w:rPr>
            <w:rStyle w:val="Collegamentoipertestuale"/>
            <w:noProof/>
          </w:rPr>
          <w:t>2.3</w:t>
        </w:r>
        <w:r>
          <w:rPr>
            <w:rFonts w:asciiTheme="minorHAnsi" w:eastAsiaTheme="minorEastAsia" w:hAnsiTheme="minorHAnsi" w:cstheme="minorBidi"/>
            <w:noProof/>
            <w:sz w:val="24"/>
            <w:szCs w:val="24"/>
          </w:rPr>
          <w:tab/>
        </w:r>
        <w:r>
          <w:rPr>
            <w:rStyle w:val="Collegamentoipertestuale"/>
            <w:noProof/>
          </w:rPr>
          <w:t>Conduct criteria with Suppliers</w:t>
        </w:r>
        <w:r>
          <w:rPr>
            <w:noProof/>
            <w:webHidden/>
          </w:rPr>
          <w:tab/>
        </w:r>
        <w:r>
          <w:rPr>
            <w:noProof/>
            <w:webHidden/>
          </w:rPr>
          <w:fldChar w:fldCharType="begin"/>
        </w:r>
        <w:r>
          <w:rPr>
            <w:noProof/>
            <w:webHidden/>
          </w:rPr>
          <w:instrText xml:space="preserve"> PAGEREF _Toc64042263 \h </w:instrText>
        </w:r>
        <w:r>
          <w:rPr>
            <w:noProof/>
            <w:webHidden/>
          </w:rPr>
        </w:r>
        <w:r>
          <w:rPr>
            <w:noProof/>
            <w:webHidden/>
          </w:rPr>
          <w:fldChar w:fldCharType="separate"/>
        </w:r>
        <w:r>
          <w:rPr>
            <w:noProof/>
            <w:webHidden/>
          </w:rPr>
          <w:t>5</w:t>
        </w:r>
        <w:r>
          <w:rPr>
            <w:noProof/>
            <w:webHidden/>
          </w:rPr>
          <w:fldChar w:fldCharType="end"/>
        </w:r>
      </w:hyperlink>
    </w:p>
    <w:p w14:paraId="29000BDE" w14:textId="6C9A4047"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64" w:history="1">
        <w:r>
          <w:rPr>
            <w:rStyle w:val="Collegamentoipertestuale"/>
            <w:noProof/>
          </w:rPr>
          <w:t>2.4</w:t>
        </w:r>
        <w:r>
          <w:rPr>
            <w:rFonts w:asciiTheme="minorHAnsi" w:eastAsiaTheme="minorEastAsia" w:hAnsiTheme="minorHAnsi" w:cstheme="minorBidi"/>
            <w:noProof/>
            <w:sz w:val="24"/>
            <w:szCs w:val="24"/>
          </w:rPr>
          <w:tab/>
        </w:r>
        <w:r>
          <w:rPr>
            <w:rStyle w:val="Collegamentoipertestuale"/>
            <w:noProof/>
          </w:rPr>
          <w:t>Conduct criteria with the Public Administration</w:t>
        </w:r>
        <w:r>
          <w:rPr>
            <w:noProof/>
            <w:webHidden/>
          </w:rPr>
          <w:tab/>
        </w:r>
        <w:r>
          <w:rPr>
            <w:noProof/>
            <w:webHidden/>
          </w:rPr>
          <w:fldChar w:fldCharType="begin"/>
        </w:r>
        <w:r>
          <w:rPr>
            <w:noProof/>
            <w:webHidden/>
          </w:rPr>
          <w:instrText xml:space="preserve"> PAGEREF _Toc64042264 \h </w:instrText>
        </w:r>
        <w:r>
          <w:rPr>
            <w:noProof/>
            <w:webHidden/>
          </w:rPr>
        </w:r>
        <w:r>
          <w:rPr>
            <w:noProof/>
            <w:webHidden/>
          </w:rPr>
          <w:fldChar w:fldCharType="separate"/>
        </w:r>
        <w:r>
          <w:rPr>
            <w:noProof/>
            <w:webHidden/>
          </w:rPr>
          <w:t>5</w:t>
        </w:r>
        <w:r>
          <w:rPr>
            <w:noProof/>
            <w:webHidden/>
          </w:rPr>
          <w:fldChar w:fldCharType="end"/>
        </w:r>
      </w:hyperlink>
    </w:p>
    <w:p w14:paraId="01D3FF85" w14:textId="350BFB06"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65" w:history="1">
        <w:r>
          <w:rPr>
            <w:rStyle w:val="Collegamentoipertestuale"/>
            <w:noProof/>
          </w:rPr>
          <w:t>2.5</w:t>
        </w:r>
        <w:r>
          <w:rPr>
            <w:rFonts w:asciiTheme="minorHAnsi" w:eastAsiaTheme="minorEastAsia" w:hAnsiTheme="minorHAnsi" w:cstheme="minorBidi"/>
            <w:noProof/>
            <w:sz w:val="24"/>
            <w:szCs w:val="24"/>
          </w:rPr>
          <w:tab/>
        </w:r>
        <w:r>
          <w:rPr>
            <w:rStyle w:val="Collegamentoipertestuale"/>
            <w:noProof/>
          </w:rPr>
          <w:t>Conduct criteria in relations with other stakeholders</w:t>
        </w:r>
        <w:r>
          <w:rPr>
            <w:noProof/>
            <w:webHidden/>
          </w:rPr>
          <w:tab/>
        </w:r>
        <w:r>
          <w:rPr>
            <w:noProof/>
            <w:webHidden/>
          </w:rPr>
          <w:fldChar w:fldCharType="begin"/>
        </w:r>
        <w:r>
          <w:rPr>
            <w:noProof/>
            <w:webHidden/>
          </w:rPr>
          <w:instrText xml:space="preserve"> PAGEREF _Toc64042265 \h </w:instrText>
        </w:r>
        <w:r>
          <w:rPr>
            <w:noProof/>
            <w:webHidden/>
          </w:rPr>
        </w:r>
        <w:r>
          <w:rPr>
            <w:noProof/>
            <w:webHidden/>
          </w:rPr>
          <w:fldChar w:fldCharType="separate"/>
        </w:r>
        <w:r>
          <w:rPr>
            <w:noProof/>
            <w:webHidden/>
          </w:rPr>
          <w:t>5</w:t>
        </w:r>
        <w:r>
          <w:rPr>
            <w:noProof/>
            <w:webHidden/>
          </w:rPr>
          <w:fldChar w:fldCharType="end"/>
        </w:r>
      </w:hyperlink>
    </w:p>
    <w:p w14:paraId="3CFE49D0" w14:textId="421AB558"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66" w:history="1">
        <w:r>
          <w:rPr>
            <w:rStyle w:val="Collegamentoipertestuale"/>
            <w:noProof/>
          </w:rPr>
          <w:t>2.5.1</w:t>
        </w:r>
        <w:r>
          <w:rPr>
            <w:rFonts w:asciiTheme="minorHAnsi" w:eastAsiaTheme="minorEastAsia" w:hAnsiTheme="minorHAnsi" w:cstheme="minorBidi"/>
            <w:noProof/>
            <w:sz w:val="24"/>
            <w:szCs w:val="24"/>
          </w:rPr>
          <w:tab/>
        </w:r>
        <w:r>
          <w:rPr>
            <w:rStyle w:val="Collegamentoipertestuale"/>
            <w:noProof/>
          </w:rPr>
          <w:t>Relations with shareholders</w:t>
        </w:r>
        <w:r>
          <w:rPr>
            <w:noProof/>
            <w:webHidden/>
          </w:rPr>
          <w:tab/>
        </w:r>
        <w:r>
          <w:rPr>
            <w:noProof/>
            <w:webHidden/>
          </w:rPr>
          <w:fldChar w:fldCharType="begin"/>
        </w:r>
        <w:r>
          <w:rPr>
            <w:noProof/>
            <w:webHidden/>
          </w:rPr>
          <w:instrText xml:space="preserve"> PAGEREF _Toc64042266 \h </w:instrText>
        </w:r>
        <w:r>
          <w:rPr>
            <w:noProof/>
            <w:webHidden/>
          </w:rPr>
        </w:r>
        <w:r>
          <w:rPr>
            <w:noProof/>
            <w:webHidden/>
          </w:rPr>
          <w:fldChar w:fldCharType="separate"/>
        </w:r>
        <w:r>
          <w:rPr>
            <w:noProof/>
            <w:webHidden/>
          </w:rPr>
          <w:t>5</w:t>
        </w:r>
        <w:r>
          <w:rPr>
            <w:noProof/>
            <w:webHidden/>
          </w:rPr>
          <w:fldChar w:fldCharType="end"/>
        </w:r>
      </w:hyperlink>
    </w:p>
    <w:p w14:paraId="026288C2" w14:textId="7C400750"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67" w:history="1">
        <w:r>
          <w:rPr>
            <w:rStyle w:val="Collegamentoipertestuale"/>
            <w:noProof/>
          </w:rPr>
          <w:t>2.5.2</w:t>
        </w:r>
        <w:r>
          <w:rPr>
            <w:rFonts w:asciiTheme="minorHAnsi" w:eastAsiaTheme="minorEastAsia" w:hAnsiTheme="minorHAnsi" w:cstheme="minorBidi"/>
            <w:noProof/>
            <w:sz w:val="24"/>
            <w:szCs w:val="24"/>
          </w:rPr>
          <w:tab/>
        </w:r>
        <w:r>
          <w:rPr>
            <w:rStyle w:val="Collegamentoipertestuale"/>
            <w:noProof/>
          </w:rPr>
          <w:t>Relations with organizations, political parties and trade unions</w:t>
        </w:r>
        <w:r>
          <w:rPr>
            <w:noProof/>
            <w:webHidden/>
          </w:rPr>
          <w:tab/>
        </w:r>
        <w:r>
          <w:rPr>
            <w:noProof/>
            <w:webHidden/>
          </w:rPr>
          <w:fldChar w:fldCharType="begin"/>
        </w:r>
        <w:r>
          <w:rPr>
            <w:noProof/>
            <w:webHidden/>
          </w:rPr>
          <w:instrText xml:space="preserve"> PAGEREF _Toc64042267 \h </w:instrText>
        </w:r>
        <w:r>
          <w:rPr>
            <w:noProof/>
            <w:webHidden/>
          </w:rPr>
        </w:r>
        <w:r>
          <w:rPr>
            <w:noProof/>
            <w:webHidden/>
          </w:rPr>
          <w:fldChar w:fldCharType="separate"/>
        </w:r>
        <w:r>
          <w:rPr>
            <w:noProof/>
            <w:webHidden/>
          </w:rPr>
          <w:t>5</w:t>
        </w:r>
        <w:r>
          <w:rPr>
            <w:noProof/>
            <w:webHidden/>
          </w:rPr>
          <w:fldChar w:fldCharType="end"/>
        </w:r>
      </w:hyperlink>
    </w:p>
    <w:p w14:paraId="19253CF1" w14:textId="4D8776FE" w:rsidR="00D108A1" w:rsidRDefault="00D108A1">
      <w:pPr>
        <w:pStyle w:val="Sommario3"/>
        <w:tabs>
          <w:tab w:val="left" w:pos="1200"/>
          <w:tab w:val="right" w:leader="dot" w:pos="9770"/>
        </w:tabs>
        <w:rPr>
          <w:rFonts w:asciiTheme="minorHAnsi" w:eastAsiaTheme="minorEastAsia" w:hAnsiTheme="minorHAnsi" w:cstheme="minorBidi"/>
          <w:noProof/>
          <w:sz w:val="24"/>
          <w:szCs w:val="24"/>
        </w:rPr>
      </w:pPr>
      <w:hyperlink w:anchor="_Toc64042268" w:history="1">
        <w:r>
          <w:rPr>
            <w:rStyle w:val="Collegamentoipertestuale"/>
            <w:noProof/>
          </w:rPr>
          <w:t>2.5.3</w:t>
        </w:r>
        <w:r>
          <w:rPr>
            <w:rFonts w:asciiTheme="minorHAnsi" w:eastAsiaTheme="minorEastAsia" w:hAnsiTheme="minorHAnsi" w:cstheme="minorBidi"/>
            <w:noProof/>
            <w:sz w:val="24"/>
            <w:szCs w:val="24"/>
          </w:rPr>
          <w:tab/>
        </w:r>
        <w:r>
          <w:rPr>
            <w:rStyle w:val="Collegamentoipertestuale"/>
            <w:noProof/>
          </w:rPr>
          <w:t>Relations with the press and communication media</w:t>
        </w:r>
        <w:r>
          <w:rPr>
            <w:noProof/>
            <w:webHidden/>
          </w:rPr>
          <w:tab/>
        </w:r>
        <w:r>
          <w:rPr>
            <w:noProof/>
            <w:webHidden/>
          </w:rPr>
          <w:fldChar w:fldCharType="begin"/>
        </w:r>
        <w:r>
          <w:rPr>
            <w:noProof/>
            <w:webHidden/>
          </w:rPr>
          <w:instrText xml:space="preserve"> PAGEREF _Toc64042268 \h </w:instrText>
        </w:r>
        <w:r>
          <w:rPr>
            <w:noProof/>
            <w:webHidden/>
          </w:rPr>
        </w:r>
        <w:r>
          <w:rPr>
            <w:noProof/>
            <w:webHidden/>
          </w:rPr>
          <w:fldChar w:fldCharType="separate"/>
        </w:r>
        <w:r>
          <w:rPr>
            <w:noProof/>
            <w:webHidden/>
          </w:rPr>
          <w:t>6</w:t>
        </w:r>
        <w:r>
          <w:rPr>
            <w:noProof/>
            <w:webHidden/>
          </w:rPr>
          <w:fldChar w:fldCharType="end"/>
        </w:r>
      </w:hyperlink>
    </w:p>
    <w:p w14:paraId="449FA173" w14:textId="437955E8" w:rsidR="00D108A1" w:rsidRDefault="00D108A1">
      <w:pPr>
        <w:pStyle w:val="Sommario1"/>
        <w:tabs>
          <w:tab w:val="left" w:pos="400"/>
          <w:tab w:val="right" w:leader="dot" w:pos="9770"/>
        </w:tabs>
        <w:rPr>
          <w:rFonts w:asciiTheme="minorHAnsi" w:eastAsiaTheme="minorEastAsia" w:hAnsiTheme="minorHAnsi" w:cstheme="minorBidi"/>
          <w:noProof/>
          <w:sz w:val="24"/>
          <w:szCs w:val="24"/>
        </w:rPr>
      </w:pPr>
      <w:hyperlink w:anchor="_Toc64042269" w:history="1">
        <w:r>
          <w:rPr>
            <w:rStyle w:val="Collegamentoipertestuale"/>
            <w:noProof/>
          </w:rPr>
          <w:t>3</w:t>
        </w:r>
        <w:r>
          <w:rPr>
            <w:rFonts w:asciiTheme="minorHAnsi" w:eastAsiaTheme="minorEastAsia" w:hAnsiTheme="minorHAnsi" w:cstheme="minorBidi"/>
            <w:noProof/>
            <w:sz w:val="24"/>
            <w:szCs w:val="24"/>
          </w:rPr>
          <w:tab/>
        </w:r>
        <w:r>
          <w:rPr>
            <w:rStyle w:val="Collegamentoipertestuale"/>
            <w:noProof/>
          </w:rPr>
          <w:t>INFORMATION MANAGEMENT</w:t>
        </w:r>
        <w:r>
          <w:rPr>
            <w:noProof/>
            <w:webHidden/>
          </w:rPr>
          <w:tab/>
        </w:r>
        <w:r>
          <w:rPr>
            <w:noProof/>
            <w:webHidden/>
          </w:rPr>
          <w:fldChar w:fldCharType="begin"/>
        </w:r>
        <w:r>
          <w:rPr>
            <w:noProof/>
            <w:webHidden/>
          </w:rPr>
          <w:instrText xml:space="preserve"> PAGEREF _Toc64042269 \h </w:instrText>
        </w:r>
        <w:r>
          <w:rPr>
            <w:noProof/>
            <w:webHidden/>
          </w:rPr>
        </w:r>
        <w:r>
          <w:rPr>
            <w:noProof/>
            <w:webHidden/>
          </w:rPr>
          <w:fldChar w:fldCharType="separate"/>
        </w:r>
        <w:r>
          <w:rPr>
            <w:noProof/>
            <w:webHidden/>
          </w:rPr>
          <w:t>6</w:t>
        </w:r>
        <w:r>
          <w:rPr>
            <w:noProof/>
            <w:webHidden/>
          </w:rPr>
          <w:fldChar w:fldCharType="end"/>
        </w:r>
      </w:hyperlink>
    </w:p>
    <w:p w14:paraId="3B019697" w14:textId="0FB5BD9E"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0" w:history="1">
        <w:r>
          <w:rPr>
            <w:rStyle w:val="Collegamentoipertestuale"/>
            <w:noProof/>
          </w:rPr>
          <w:t>3.1</w:t>
        </w:r>
        <w:r>
          <w:rPr>
            <w:rFonts w:asciiTheme="minorHAnsi" w:eastAsiaTheme="minorEastAsia" w:hAnsiTheme="minorHAnsi" w:cstheme="minorBidi"/>
            <w:noProof/>
            <w:sz w:val="24"/>
            <w:szCs w:val="24"/>
          </w:rPr>
          <w:tab/>
        </w:r>
        <w:r>
          <w:rPr>
            <w:rStyle w:val="Collegamentoipertestuale"/>
            <w:noProof/>
          </w:rPr>
          <w:t>Confidentiality</w:t>
        </w:r>
        <w:r>
          <w:rPr>
            <w:noProof/>
            <w:webHidden/>
          </w:rPr>
          <w:tab/>
        </w:r>
        <w:r>
          <w:rPr>
            <w:noProof/>
            <w:webHidden/>
          </w:rPr>
          <w:fldChar w:fldCharType="begin"/>
        </w:r>
        <w:r>
          <w:rPr>
            <w:noProof/>
            <w:webHidden/>
          </w:rPr>
          <w:instrText xml:space="preserve"> PAGEREF _Toc64042270 \h </w:instrText>
        </w:r>
        <w:r>
          <w:rPr>
            <w:noProof/>
            <w:webHidden/>
          </w:rPr>
        </w:r>
        <w:r>
          <w:rPr>
            <w:noProof/>
            <w:webHidden/>
          </w:rPr>
          <w:fldChar w:fldCharType="separate"/>
        </w:r>
        <w:r>
          <w:rPr>
            <w:noProof/>
            <w:webHidden/>
          </w:rPr>
          <w:t>6</w:t>
        </w:r>
        <w:r>
          <w:rPr>
            <w:noProof/>
            <w:webHidden/>
          </w:rPr>
          <w:fldChar w:fldCharType="end"/>
        </w:r>
      </w:hyperlink>
    </w:p>
    <w:p w14:paraId="46FAE237" w14:textId="537A1D1B" w:rsidR="00D108A1" w:rsidRDefault="00D108A1">
      <w:pPr>
        <w:pStyle w:val="Sommario1"/>
        <w:tabs>
          <w:tab w:val="left" w:pos="400"/>
          <w:tab w:val="right" w:leader="dot" w:pos="9770"/>
        </w:tabs>
        <w:rPr>
          <w:rFonts w:asciiTheme="minorHAnsi" w:eastAsiaTheme="minorEastAsia" w:hAnsiTheme="minorHAnsi" w:cstheme="minorBidi"/>
          <w:noProof/>
          <w:sz w:val="24"/>
          <w:szCs w:val="24"/>
        </w:rPr>
      </w:pPr>
      <w:hyperlink w:anchor="_Toc64042271" w:history="1">
        <w:r>
          <w:rPr>
            <w:rStyle w:val="Collegamentoipertestuale"/>
            <w:noProof/>
          </w:rPr>
          <w:t>4</w:t>
        </w:r>
        <w:r>
          <w:rPr>
            <w:rFonts w:asciiTheme="minorHAnsi" w:eastAsiaTheme="minorEastAsia" w:hAnsiTheme="minorHAnsi" w:cstheme="minorBidi"/>
            <w:noProof/>
            <w:sz w:val="24"/>
            <w:szCs w:val="24"/>
          </w:rPr>
          <w:tab/>
        </w:r>
        <w:r>
          <w:rPr>
            <w:rStyle w:val="Collegamentoipertestuale"/>
            <w:noProof/>
          </w:rPr>
          <w:t>CONDUCT IN BUSINESS</w:t>
        </w:r>
        <w:r>
          <w:rPr>
            <w:noProof/>
            <w:webHidden/>
          </w:rPr>
          <w:tab/>
        </w:r>
        <w:r>
          <w:rPr>
            <w:noProof/>
            <w:webHidden/>
          </w:rPr>
          <w:fldChar w:fldCharType="begin"/>
        </w:r>
        <w:r>
          <w:rPr>
            <w:noProof/>
            <w:webHidden/>
          </w:rPr>
          <w:instrText xml:space="preserve"> PAGEREF _Toc64042271 \h </w:instrText>
        </w:r>
        <w:r>
          <w:rPr>
            <w:noProof/>
            <w:webHidden/>
          </w:rPr>
        </w:r>
        <w:r>
          <w:rPr>
            <w:noProof/>
            <w:webHidden/>
          </w:rPr>
          <w:fldChar w:fldCharType="separate"/>
        </w:r>
        <w:r>
          <w:rPr>
            <w:noProof/>
            <w:webHidden/>
          </w:rPr>
          <w:t>6</w:t>
        </w:r>
        <w:r>
          <w:rPr>
            <w:noProof/>
            <w:webHidden/>
          </w:rPr>
          <w:fldChar w:fldCharType="end"/>
        </w:r>
      </w:hyperlink>
    </w:p>
    <w:p w14:paraId="21C53D23" w14:textId="7FD92254"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2" w:history="1">
        <w:r>
          <w:rPr>
            <w:rStyle w:val="Collegamentoipertestuale"/>
            <w:noProof/>
          </w:rPr>
          <w:t>4.1</w:t>
        </w:r>
        <w:r>
          <w:rPr>
            <w:rFonts w:asciiTheme="minorHAnsi" w:eastAsiaTheme="minorEastAsia" w:hAnsiTheme="minorHAnsi" w:cstheme="minorBidi"/>
            <w:noProof/>
            <w:sz w:val="24"/>
            <w:szCs w:val="24"/>
          </w:rPr>
          <w:tab/>
        </w:r>
        <w:r>
          <w:rPr>
            <w:rStyle w:val="Collegamentoipertestuale"/>
            <w:noProof/>
          </w:rPr>
          <w:t>Diligence and fairness in the performance of duties and contracts</w:t>
        </w:r>
        <w:r>
          <w:rPr>
            <w:noProof/>
            <w:webHidden/>
          </w:rPr>
          <w:tab/>
        </w:r>
        <w:r>
          <w:rPr>
            <w:noProof/>
            <w:webHidden/>
          </w:rPr>
          <w:fldChar w:fldCharType="begin"/>
        </w:r>
        <w:r>
          <w:rPr>
            <w:noProof/>
            <w:webHidden/>
          </w:rPr>
          <w:instrText xml:space="preserve"> PAGEREF _Toc64042272 \h </w:instrText>
        </w:r>
        <w:r>
          <w:rPr>
            <w:noProof/>
            <w:webHidden/>
          </w:rPr>
        </w:r>
        <w:r>
          <w:rPr>
            <w:noProof/>
            <w:webHidden/>
          </w:rPr>
          <w:fldChar w:fldCharType="separate"/>
        </w:r>
        <w:r>
          <w:rPr>
            <w:noProof/>
            <w:webHidden/>
          </w:rPr>
          <w:t>6</w:t>
        </w:r>
        <w:r>
          <w:rPr>
            <w:noProof/>
            <w:webHidden/>
          </w:rPr>
          <w:fldChar w:fldCharType="end"/>
        </w:r>
      </w:hyperlink>
    </w:p>
    <w:p w14:paraId="26C7236F" w14:textId="3239179F"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3" w:history="1">
        <w:r>
          <w:rPr>
            <w:rStyle w:val="Collegamentoipertestuale"/>
            <w:noProof/>
          </w:rPr>
          <w:t>4.2</w:t>
        </w:r>
        <w:r>
          <w:rPr>
            <w:rFonts w:asciiTheme="minorHAnsi" w:eastAsiaTheme="minorEastAsia" w:hAnsiTheme="minorHAnsi" w:cstheme="minorBidi"/>
            <w:noProof/>
            <w:sz w:val="24"/>
            <w:szCs w:val="24"/>
          </w:rPr>
          <w:tab/>
        </w:r>
        <w:r>
          <w:rPr>
            <w:rStyle w:val="Collegamentoipertestuale"/>
            <w:noProof/>
          </w:rPr>
          <w:t>Fair competition</w:t>
        </w:r>
        <w:r>
          <w:rPr>
            <w:noProof/>
            <w:webHidden/>
          </w:rPr>
          <w:tab/>
        </w:r>
        <w:r>
          <w:rPr>
            <w:noProof/>
            <w:webHidden/>
          </w:rPr>
          <w:fldChar w:fldCharType="begin"/>
        </w:r>
        <w:r>
          <w:rPr>
            <w:noProof/>
            <w:webHidden/>
          </w:rPr>
          <w:instrText xml:space="preserve"> PAGEREF _Toc64042273 \h </w:instrText>
        </w:r>
        <w:r>
          <w:rPr>
            <w:noProof/>
            <w:webHidden/>
          </w:rPr>
        </w:r>
        <w:r>
          <w:rPr>
            <w:noProof/>
            <w:webHidden/>
          </w:rPr>
          <w:fldChar w:fldCharType="separate"/>
        </w:r>
        <w:r>
          <w:rPr>
            <w:noProof/>
            <w:webHidden/>
          </w:rPr>
          <w:t>6</w:t>
        </w:r>
        <w:r>
          <w:rPr>
            <w:noProof/>
            <w:webHidden/>
          </w:rPr>
          <w:fldChar w:fldCharType="end"/>
        </w:r>
      </w:hyperlink>
    </w:p>
    <w:p w14:paraId="40A72A3F" w14:textId="732AC053"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4" w:history="1">
        <w:r>
          <w:rPr>
            <w:rStyle w:val="Collegamentoipertestuale"/>
            <w:noProof/>
          </w:rPr>
          <w:t>4.3</w:t>
        </w:r>
        <w:r>
          <w:rPr>
            <w:rFonts w:asciiTheme="minorHAnsi" w:eastAsiaTheme="minorEastAsia" w:hAnsiTheme="minorHAnsi" w:cstheme="minorBidi"/>
            <w:noProof/>
            <w:sz w:val="24"/>
            <w:szCs w:val="24"/>
          </w:rPr>
          <w:tab/>
        </w:r>
        <w:r>
          <w:rPr>
            <w:rStyle w:val="Collegamentoipertestuale"/>
            <w:noProof/>
          </w:rPr>
          <w:t>Prevention of corruption</w:t>
        </w:r>
        <w:r>
          <w:rPr>
            <w:noProof/>
            <w:webHidden/>
          </w:rPr>
          <w:tab/>
        </w:r>
        <w:r>
          <w:rPr>
            <w:noProof/>
            <w:webHidden/>
          </w:rPr>
          <w:fldChar w:fldCharType="begin"/>
        </w:r>
        <w:r>
          <w:rPr>
            <w:noProof/>
            <w:webHidden/>
          </w:rPr>
          <w:instrText xml:space="preserve"> PAGEREF _Toc64042274 \h </w:instrText>
        </w:r>
        <w:r>
          <w:rPr>
            <w:noProof/>
            <w:webHidden/>
          </w:rPr>
        </w:r>
        <w:r>
          <w:rPr>
            <w:noProof/>
            <w:webHidden/>
          </w:rPr>
          <w:fldChar w:fldCharType="separate"/>
        </w:r>
        <w:r>
          <w:rPr>
            <w:noProof/>
            <w:webHidden/>
          </w:rPr>
          <w:t>6</w:t>
        </w:r>
        <w:r>
          <w:rPr>
            <w:noProof/>
            <w:webHidden/>
          </w:rPr>
          <w:fldChar w:fldCharType="end"/>
        </w:r>
      </w:hyperlink>
    </w:p>
    <w:p w14:paraId="680C9351" w14:textId="5FD31F9F" w:rsidR="00D108A1" w:rsidRDefault="00D108A1">
      <w:pPr>
        <w:pStyle w:val="Sommario1"/>
        <w:tabs>
          <w:tab w:val="left" w:pos="400"/>
          <w:tab w:val="right" w:leader="dot" w:pos="9770"/>
        </w:tabs>
        <w:rPr>
          <w:rFonts w:asciiTheme="minorHAnsi" w:eastAsiaTheme="minorEastAsia" w:hAnsiTheme="minorHAnsi" w:cstheme="minorBidi"/>
          <w:noProof/>
          <w:sz w:val="24"/>
          <w:szCs w:val="24"/>
        </w:rPr>
      </w:pPr>
      <w:hyperlink w:anchor="_Toc64042275" w:history="1">
        <w:r>
          <w:rPr>
            <w:rStyle w:val="Collegamentoipertestuale"/>
            <w:noProof/>
          </w:rPr>
          <w:t>5</w:t>
        </w:r>
        <w:r>
          <w:rPr>
            <w:rFonts w:asciiTheme="minorHAnsi" w:eastAsiaTheme="minorEastAsia" w:hAnsiTheme="minorHAnsi" w:cstheme="minorBidi"/>
            <w:noProof/>
            <w:sz w:val="24"/>
            <w:szCs w:val="24"/>
          </w:rPr>
          <w:tab/>
        </w:r>
        <w:r>
          <w:rPr>
            <w:rStyle w:val="Collegamentoipertestuale"/>
            <w:noProof/>
          </w:rPr>
          <w:t>CONDUCT WITHIN THE COMPANY</w:t>
        </w:r>
        <w:r>
          <w:rPr>
            <w:noProof/>
            <w:webHidden/>
          </w:rPr>
          <w:tab/>
        </w:r>
        <w:r>
          <w:rPr>
            <w:noProof/>
            <w:webHidden/>
          </w:rPr>
          <w:fldChar w:fldCharType="begin"/>
        </w:r>
        <w:r>
          <w:rPr>
            <w:noProof/>
            <w:webHidden/>
          </w:rPr>
          <w:instrText xml:space="preserve"> PAGEREF _Toc64042275 \h </w:instrText>
        </w:r>
        <w:r>
          <w:rPr>
            <w:noProof/>
            <w:webHidden/>
          </w:rPr>
        </w:r>
        <w:r>
          <w:rPr>
            <w:noProof/>
            <w:webHidden/>
          </w:rPr>
          <w:fldChar w:fldCharType="separate"/>
        </w:r>
        <w:r>
          <w:rPr>
            <w:noProof/>
            <w:webHidden/>
          </w:rPr>
          <w:t>7</w:t>
        </w:r>
        <w:r>
          <w:rPr>
            <w:noProof/>
            <w:webHidden/>
          </w:rPr>
          <w:fldChar w:fldCharType="end"/>
        </w:r>
      </w:hyperlink>
    </w:p>
    <w:p w14:paraId="457C81DD" w14:textId="1D1652B0"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6" w:history="1">
        <w:r>
          <w:rPr>
            <w:rStyle w:val="Collegamentoipertestuale"/>
            <w:noProof/>
          </w:rPr>
          <w:t>5.1</w:t>
        </w:r>
        <w:r>
          <w:rPr>
            <w:rFonts w:asciiTheme="minorHAnsi" w:eastAsiaTheme="minorEastAsia" w:hAnsiTheme="minorHAnsi" w:cstheme="minorBidi"/>
            <w:noProof/>
            <w:sz w:val="24"/>
            <w:szCs w:val="24"/>
          </w:rPr>
          <w:tab/>
        </w:r>
        <w:r>
          <w:rPr>
            <w:rStyle w:val="Collegamentoipertestuale"/>
            <w:noProof/>
          </w:rPr>
          <w:t>Accounting fairness</w:t>
        </w:r>
        <w:r>
          <w:rPr>
            <w:noProof/>
            <w:webHidden/>
          </w:rPr>
          <w:tab/>
        </w:r>
        <w:r>
          <w:rPr>
            <w:noProof/>
            <w:webHidden/>
          </w:rPr>
          <w:fldChar w:fldCharType="begin"/>
        </w:r>
        <w:r>
          <w:rPr>
            <w:noProof/>
            <w:webHidden/>
          </w:rPr>
          <w:instrText xml:space="preserve"> PAGEREF _Toc64042276 \h </w:instrText>
        </w:r>
        <w:r>
          <w:rPr>
            <w:noProof/>
            <w:webHidden/>
          </w:rPr>
        </w:r>
        <w:r>
          <w:rPr>
            <w:noProof/>
            <w:webHidden/>
          </w:rPr>
          <w:fldChar w:fldCharType="separate"/>
        </w:r>
        <w:r>
          <w:rPr>
            <w:noProof/>
            <w:webHidden/>
          </w:rPr>
          <w:t>7</w:t>
        </w:r>
        <w:r>
          <w:rPr>
            <w:noProof/>
            <w:webHidden/>
          </w:rPr>
          <w:fldChar w:fldCharType="end"/>
        </w:r>
      </w:hyperlink>
    </w:p>
    <w:p w14:paraId="548EC34A" w14:textId="1307E28D"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7" w:history="1">
        <w:r>
          <w:rPr>
            <w:rStyle w:val="Collegamentoipertestuale"/>
            <w:noProof/>
          </w:rPr>
          <w:t>5.2</w:t>
        </w:r>
        <w:r>
          <w:rPr>
            <w:rFonts w:asciiTheme="minorHAnsi" w:eastAsiaTheme="minorEastAsia" w:hAnsiTheme="minorHAnsi" w:cstheme="minorBidi"/>
            <w:noProof/>
            <w:sz w:val="24"/>
            <w:szCs w:val="24"/>
          </w:rPr>
          <w:tab/>
        </w:r>
        <w:r>
          <w:rPr>
            <w:rStyle w:val="Collegamentoipertestuale"/>
            <w:noProof/>
          </w:rPr>
          <w:t>Gifts and complimentary items</w:t>
        </w:r>
        <w:r>
          <w:rPr>
            <w:noProof/>
            <w:webHidden/>
          </w:rPr>
          <w:tab/>
        </w:r>
        <w:r>
          <w:rPr>
            <w:noProof/>
            <w:webHidden/>
          </w:rPr>
          <w:fldChar w:fldCharType="begin"/>
        </w:r>
        <w:r>
          <w:rPr>
            <w:noProof/>
            <w:webHidden/>
          </w:rPr>
          <w:instrText xml:space="preserve"> PAGEREF _Toc64042277 \h </w:instrText>
        </w:r>
        <w:r>
          <w:rPr>
            <w:noProof/>
            <w:webHidden/>
          </w:rPr>
        </w:r>
        <w:r>
          <w:rPr>
            <w:noProof/>
            <w:webHidden/>
          </w:rPr>
          <w:fldChar w:fldCharType="separate"/>
        </w:r>
        <w:r>
          <w:rPr>
            <w:noProof/>
            <w:webHidden/>
          </w:rPr>
          <w:t>7</w:t>
        </w:r>
        <w:r>
          <w:rPr>
            <w:noProof/>
            <w:webHidden/>
          </w:rPr>
          <w:fldChar w:fldCharType="end"/>
        </w:r>
      </w:hyperlink>
    </w:p>
    <w:p w14:paraId="03E6DD15" w14:textId="23EF30D6"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78" w:history="1">
        <w:r>
          <w:rPr>
            <w:rStyle w:val="Collegamentoipertestuale"/>
            <w:noProof/>
          </w:rPr>
          <w:t>5.3</w:t>
        </w:r>
        <w:r>
          <w:rPr>
            <w:rFonts w:asciiTheme="minorHAnsi" w:eastAsiaTheme="minorEastAsia" w:hAnsiTheme="minorHAnsi" w:cstheme="minorBidi"/>
            <w:noProof/>
            <w:sz w:val="24"/>
            <w:szCs w:val="24"/>
          </w:rPr>
          <w:tab/>
        </w:r>
        <w:r>
          <w:rPr>
            <w:rStyle w:val="Collegamentoipertestuale"/>
            <w:noProof/>
          </w:rPr>
          <w:t>Protection of company assets and IT security</w:t>
        </w:r>
        <w:r>
          <w:rPr>
            <w:noProof/>
            <w:webHidden/>
          </w:rPr>
          <w:tab/>
        </w:r>
        <w:r>
          <w:rPr>
            <w:noProof/>
            <w:webHidden/>
          </w:rPr>
          <w:fldChar w:fldCharType="begin"/>
        </w:r>
        <w:r>
          <w:rPr>
            <w:noProof/>
            <w:webHidden/>
          </w:rPr>
          <w:instrText xml:space="preserve"> PAGEREF _Toc64042278 \h </w:instrText>
        </w:r>
        <w:r>
          <w:rPr>
            <w:noProof/>
            <w:webHidden/>
          </w:rPr>
        </w:r>
        <w:r>
          <w:rPr>
            <w:noProof/>
            <w:webHidden/>
          </w:rPr>
          <w:fldChar w:fldCharType="separate"/>
        </w:r>
        <w:r>
          <w:rPr>
            <w:noProof/>
            <w:webHidden/>
          </w:rPr>
          <w:t>7</w:t>
        </w:r>
        <w:r>
          <w:rPr>
            <w:noProof/>
            <w:webHidden/>
          </w:rPr>
          <w:fldChar w:fldCharType="end"/>
        </w:r>
      </w:hyperlink>
    </w:p>
    <w:p w14:paraId="4ABC1105" w14:textId="058F4DA8" w:rsidR="00D108A1" w:rsidRDefault="00D108A1">
      <w:pPr>
        <w:pStyle w:val="Sommario1"/>
        <w:tabs>
          <w:tab w:val="left" w:pos="400"/>
          <w:tab w:val="right" w:leader="dot" w:pos="9770"/>
        </w:tabs>
        <w:rPr>
          <w:rFonts w:asciiTheme="minorHAnsi" w:eastAsiaTheme="minorEastAsia" w:hAnsiTheme="minorHAnsi" w:cstheme="minorBidi"/>
          <w:noProof/>
          <w:sz w:val="24"/>
          <w:szCs w:val="24"/>
        </w:rPr>
      </w:pPr>
      <w:hyperlink w:anchor="_Toc64042279" w:history="1">
        <w:r>
          <w:rPr>
            <w:rStyle w:val="Collegamentoipertestuale"/>
            <w:noProof/>
          </w:rPr>
          <w:t>6</w:t>
        </w:r>
        <w:r>
          <w:rPr>
            <w:rFonts w:asciiTheme="minorHAnsi" w:eastAsiaTheme="minorEastAsia" w:hAnsiTheme="minorHAnsi" w:cstheme="minorBidi"/>
            <w:noProof/>
            <w:sz w:val="24"/>
            <w:szCs w:val="24"/>
          </w:rPr>
          <w:tab/>
        </w:r>
        <w:r>
          <w:rPr>
            <w:rStyle w:val="Collegamentoipertestuale"/>
            <w:noProof/>
          </w:rPr>
          <w:t>IMPLEMENTATION OF THE CODE</w:t>
        </w:r>
        <w:r>
          <w:rPr>
            <w:noProof/>
            <w:webHidden/>
          </w:rPr>
          <w:tab/>
        </w:r>
        <w:r>
          <w:rPr>
            <w:noProof/>
            <w:webHidden/>
          </w:rPr>
          <w:fldChar w:fldCharType="begin"/>
        </w:r>
        <w:r>
          <w:rPr>
            <w:noProof/>
            <w:webHidden/>
          </w:rPr>
          <w:instrText xml:space="preserve"> PAGEREF _Toc64042279 \h </w:instrText>
        </w:r>
        <w:r>
          <w:rPr>
            <w:noProof/>
            <w:webHidden/>
          </w:rPr>
        </w:r>
        <w:r>
          <w:rPr>
            <w:noProof/>
            <w:webHidden/>
          </w:rPr>
          <w:fldChar w:fldCharType="separate"/>
        </w:r>
        <w:r>
          <w:rPr>
            <w:noProof/>
            <w:webHidden/>
          </w:rPr>
          <w:t>7</w:t>
        </w:r>
        <w:r>
          <w:rPr>
            <w:noProof/>
            <w:webHidden/>
          </w:rPr>
          <w:fldChar w:fldCharType="end"/>
        </w:r>
      </w:hyperlink>
    </w:p>
    <w:p w14:paraId="2BE5D4F8" w14:textId="54EDB603"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80" w:history="1">
        <w:r>
          <w:rPr>
            <w:rStyle w:val="Collegamentoipertestuale"/>
            <w:noProof/>
          </w:rPr>
          <w:t>6.1</w:t>
        </w:r>
        <w:r>
          <w:rPr>
            <w:rFonts w:asciiTheme="minorHAnsi" w:eastAsiaTheme="minorEastAsia" w:hAnsiTheme="minorHAnsi" w:cstheme="minorBidi"/>
            <w:noProof/>
            <w:sz w:val="24"/>
            <w:szCs w:val="24"/>
          </w:rPr>
          <w:tab/>
        </w:r>
        <w:r>
          <w:rPr>
            <w:rStyle w:val="Collegamentoipertestuale"/>
            <w:noProof/>
          </w:rPr>
          <w:t>Organizational structures and criteria for implementing the Code of Ethics</w:t>
        </w:r>
        <w:r>
          <w:rPr>
            <w:noProof/>
            <w:webHidden/>
          </w:rPr>
          <w:tab/>
        </w:r>
        <w:r>
          <w:rPr>
            <w:noProof/>
            <w:webHidden/>
          </w:rPr>
          <w:fldChar w:fldCharType="begin"/>
        </w:r>
        <w:r>
          <w:rPr>
            <w:noProof/>
            <w:webHidden/>
          </w:rPr>
          <w:instrText xml:space="preserve"> PAGEREF _Toc64042280 \h </w:instrText>
        </w:r>
        <w:r>
          <w:rPr>
            <w:noProof/>
            <w:webHidden/>
          </w:rPr>
        </w:r>
        <w:r>
          <w:rPr>
            <w:noProof/>
            <w:webHidden/>
          </w:rPr>
          <w:fldChar w:fldCharType="separate"/>
        </w:r>
        <w:r>
          <w:rPr>
            <w:noProof/>
            <w:webHidden/>
          </w:rPr>
          <w:t>7</w:t>
        </w:r>
        <w:r>
          <w:rPr>
            <w:noProof/>
            <w:webHidden/>
          </w:rPr>
          <w:fldChar w:fldCharType="end"/>
        </w:r>
      </w:hyperlink>
    </w:p>
    <w:p w14:paraId="2B27F401" w14:textId="267838DB" w:rsidR="00D108A1" w:rsidRDefault="00D108A1">
      <w:pPr>
        <w:pStyle w:val="Sommario2"/>
        <w:tabs>
          <w:tab w:val="left" w:pos="720"/>
          <w:tab w:val="right" w:leader="dot" w:pos="9770"/>
        </w:tabs>
        <w:rPr>
          <w:rFonts w:asciiTheme="minorHAnsi" w:eastAsiaTheme="minorEastAsia" w:hAnsiTheme="minorHAnsi" w:cstheme="minorBidi"/>
          <w:noProof/>
          <w:sz w:val="24"/>
          <w:szCs w:val="24"/>
        </w:rPr>
      </w:pPr>
      <w:hyperlink w:anchor="_Toc64042281" w:history="1">
        <w:r>
          <w:rPr>
            <w:rStyle w:val="Collegamentoipertestuale"/>
            <w:noProof/>
          </w:rPr>
          <w:t>6.2</w:t>
        </w:r>
        <w:r>
          <w:rPr>
            <w:rFonts w:asciiTheme="minorHAnsi" w:eastAsiaTheme="minorEastAsia" w:hAnsiTheme="minorHAnsi" w:cstheme="minorBidi"/>
            <w:noProof/>
            <w:sz w:val="24"/>
            <w:szCs w:val="24"/>
          </w:rPr>
          <w:tab/>
        </w:r>
        <w:r>
          <w:rPr>
            <w:rStyle w:val="Collegamentoipertestuale"/>
            <w:noProof/>
          </w:rPr>
          <w:t>Violations of the Code of Ethics: reporting procedures and disciplinary system</w:t>
        </w:r>
        <w:r>
          <w:rPr>
            <w:noProof/>
            <w:webHidden/>
          </w:rPr>
          <w:tab/>
        </w:r>
        <w:r>
          <w:rPr>
            <w:noProof/>
            <w:webHidden/>
          </w:rPr>
          <w:fldChar w:fldCharType="begin"/>
        </w:r>
        <w:r>
          <w:rPr>
            <w:noProof/>
            <w:webHidden/>
          </w:rPr>
          <w:instrText xml:space="preserve"> PAGEREF _Toc64042281 \h </w:instrText>
        </w:r>
        <w:r>
          <w:rPr>
            <w:noProof/>
            <w:webHidden/>
          </w:rPr>
        </w:r>
        <w:r>
          <w:rPr>
            <w:noProof/>
            <w:webHidden/>
          </w:rPr>
          <w:fldChar w:fldCharType="separate"/>
        </w:r>
        <w:r>
          <w:rPr>
            <w:noProof/>
            <w:webHidden/>
          </w:rPr>
          <w:t>8</w:t>
        </w:r>
        <w:r>
          <w:rPr>
            <w:noProof/>
            <w:webHidden/>
          </w:rPr>
          <w:fldChar w:fldCharType="end"/>
        </w:r>
      </w:hyperlink>
    </w:p>
    <w:p w14:paraId="6DF0F1E1" w14:textId="36C88FE6" w:rsidR="00A114B2" w:rsidRDefault="00A114B2" w:rsidP="00A114B2">
      <w:pPr>
        <w:spacing w:line="240" w:lineRule="atLeast"/>
        <w:jc w:val="both"/>
        <w:rPr>
          <w:rFonts w:ascii="Tahoma" w:hAnsi="Tahoma" w:cs="Tahoma"/>
          <w:b/>
          <w:bCs/>
          <w:caps/>
          <w:u w:val="single"/>
        </w:rPr>
      </w:pPr>
      <w:r>
        <w:rPr>
          <w:rFonts w:ascii="Tahoma" w:hAnsi="Tahoma" w:cs="Tahoma"/>
          <w:b/>
          <w:bCs/>
          <w:caps/>
          <w:u w:val="single"/>
        </w:rPr>
        <w:fldChar w:fldCharType="end"/>
      </w:r>
    </w:p>
    <w:p w14:paraId="4F7C2C83" w14:textId="77777777" w:rsidR="00A114B2" w:rsidRDefault="00A114B2" w:rsidP="00A114B2">
      <w:pPr>
        <w:spacing w:line="240" w:lineRule="atLeast"/>
        <w:jc w:val="both"/>
        <w:rPr>
          <w:rFonts w:ascii="Tahoma" w:hAnsi="Tahoma" w:cs="Tahoma"/>
          <w:b/>
          <w:bCs/>
          <w:caps/>
          <w:u w:val="single"/>
        </w:rPr>
      </w:pPr>
    </w:p>
    <w:p w14:paraId="69C48D75" w14:textId="77777777" w:rsidR="00A114B2" w:rsidRDefault="00A114B2" w:rsidP="00A114B2">
      <w:pPr>
        <w:spacing w:line="240" w:lineRule="atLeast"/>
        <w:jc w:val="both"/>
        <w:rPr>
          <w:rFonts w:ascii="Tahoma" w:hAnsi="Tahoma" w:cs="Tahoma"/>
          <w:b/>
          <w:bCs/>
          <w:caps/>
          <w:u w:val="single"/>
        </w:rPr>
      </w:pPr>
    </w:p>
    <w:p w14:paraId="3473A29D" w14:textId="2CC1D48C" w:rsidR="00A114B2" w:rsidRPr="00D71490" w:rsidRDefault="00A114B2" w:rsidP="00A114B2">
      <w:pPr>
        <w:pStyle w:val="Titolo1"/>
      </w:pPr>
      <w:bookmarkStart w:id="0" w:name="_Toc188327638"/>
      <w:r>
        <w:rPr>
          <w:caps/>
          <w:sz w:val="20"/>
          <w:u w:val="single"/>
        </w:rPr>
        <w:br w:type="page"/>
      </w:r>
      <w:bookmarkStart w:id="1" w:name="_Toc64042253"/>
      <w:bookmarkEnd w:id="0"/>
      <w:r>
        <w:lastRenderedPageBreak/>
        <w:t>Foreword</w:t>
      </w:r>
      <w:bookmarkEnd w:id="1"/>
    </w:p>
    <w:p w14:paraId="3A88652D" w14:textId="77777777" w:rsidR="000D7408" w:rsidRPr="000D7408" w:rsidRDefault="000D7408" w:rsidP="000D7408">
      <w:pPr>
        <w:jc w:val="both"/>
        <w:rPr>
          <w:rFonts w:ascii="Tahoma" w:hAnsi="Tahoma" w:cs="Tahoma"/>
        </w:rPr>
      </w:pPr>
    </w:p>
    <w:p w14:paraId="1D9E45F8" w14:textId="6E282453" w:rsidR="000D7408" w:rsidRDefault="000D7408" w:rsidP="000D7408">
      <w:pPr>
        <w:pStyle w:val="Titolo2"/>
      </w:pPr>
      <w:r>
        <w:t xml:space="preserve"> </w:t>
      </w:r>
      <w:bookmarkStart w:id="2" w:name="_Toc64042254"/>
      <w:r>
        <w:t>General Principles</w:t>
      </w:r>
      <w:bookmarkEnd w:id="2"/>
    </w:p>
    <w:p w14:paraId="1880025D" w14:textId="77777777" w:rsidR="001B509A" w:rsidRDefault="001B509A" w:rsidP="001B509A">
      <w:pPr>
        <w:spacing w:after="165" w:line="259" w:lineRule="auto"/>
        <w:rPr>
          <w:rFonts w:ascii="Tahoma" w:eastAsia="Arial" w:hAnsi="Tahoma" w:cs="Tahoma"/>
          <w:bCs/>
        </w:rPr>
      </w:pPr>
    </w:p>
    <w:p w14:paraId="3D87AC41" w14:textId="49CFEC07" w:rsidR="001B509A" w:rsidRPr="001B509A" w:rsidRDefault="001B509A" w:rsidP="001B509A">
      <w:pPr>
        <w:spacing w:after="165" w:line="259" w:lineRule="auto"/>
        <w:jc w:val="both"/>
        <w:rPr>
          <w:rFonts w:ascii="Arial" w:eastAsia="Arial" w:hAnsi="Arial" w:cs="Arial"/>
          <w:bCs/>
        </w:rPr>
      </w:pPr>
      <w:r>
        <w:rPr>
          <w:rFonts w:ascii="Tahoma" w:eastAsia="Arial" w:hAnsi="Tahoma" w:cs="Tahoma"/>
          <w:bCs/>
        </w:rPr>
        <w:t>Revelis srl is a company that provides IT services for the banking and financial world, collaborating with Credit Institutions, asset management and fund management companies, Public Administrations, insurance companies and private businesses</w:t>
      </w:r>
      <w:r>
        <w:rPr>
          <w:rFonts w:ascii="Arial" w:eastAsia="Arial" w:hAnsi="Arial" w:cs="Arial"/>
          <w:bCs/>
        </w:rPr>
        <w:t>.</w:t>
      </w:r>
    </w:p>
    <w:p w14:paraId="502C42DA" w14:textId="27E8575D" w:rsidR="000D7408" w:rsidRPr="000D7408" w:rsidRDefault="000D7408" w:rsidP="000D7408">
      <w:pPr>
        <w:jc w:val="both"/>
        <w:rPr>
          <w:rFonts w:ascii="Tahoma" w:hAnsi="Tahoma" w:cs="Tahoma"/>
        </w:rPr>
      </w:pPr>
    </w:p>
    <w:p w14:paraId="660208CA" w14:textId="0AB6C508" w:rsidR="000D7408" w:rsidRPr="000D7408" w:rsidRDefault="000D7408" w:rsidP="000D7408">
      <w:pPr>
        <w:jc w:val="both"/>
        <w:rPr>
          <w:rFonts w:ascii="Tahoma" w:hAnsi="Tahoma" w:cs="Tahoma"/>
        </w:rPr>
      </w:pPr>
      <w:r>
        <w:rPr>
          <w:rFonts w:ascii="Tahoma" w:hAnsi="Tahoma" w:cs="Tahoma"/>
        </w:rPr>
        <w:t>This Code of Ethics, which forms an integral and substantial part of the Organizational Model adopted by the Company in accordance with the provisions of Legislative Decree 231/2001, sets out the fundamental principles, guidelines and rules of conduct that all those who, directly or indirectly, permanently or temporarily, establish any form of collaborative relationship with, or act in the interest of, Revelis srl must apply in conducting business and managing company activities.</w:t>
      </w:r>
    </w:p>
    <w:p w14:paraId="771829D6" w14:textId="77777777" w:rsidR="000D7408" w:rsidRPr="000D7408" w:rsidRDefault="000D7408" w:rsidP="000D7408">
      <w:pPr>
        <w:jc w:val="both"/>
        <w:rPr>
          <w:rFonts w:ascii="Tahoma" w:hAnsi="Tahoma" w:cs="Tahoma"/>
        </w:rPr>
      </w:pPr>
      <w:r>
        <w:rPr>
          <w:rFonts w:ascii="Tahoma" w:hAnsi="Tahoma" w:cs="Tahoma"/>
        </w:rPr>
        <w:t>The Company’s organizational structure and the system of rules defining the chain of command must at all times be consistent with this Code and facilitate its full application.</w:t>
      </w:r>
    </w:p>
    <w:p w14:paraId="7509EBA1" w14:textId="77777777" w:rsidR="000D7408" w:rsidRPr="000D7408" w:rsidRDefault="000D7408" w:rsidP="000D7408">
      <w:pPr>
        <w:jc w:val="both"/>
        <w:rPr>
          <w:rFonts w:ascii="Tahoma" w:hAnsi="Tahoma" w:cs="Tahoma"/>
        </w:rPr>
      </w:pPr>
    </w:p>
    <w:p w14:paraId="18A1671E" w14:textId="77777777" w:rsidR="000D7408" w:rsidRPr="000D7408" w:rsidRDefault="000D7408" w:rsidP="000D7408">
      <w:pPr>
        <w:jc w:val="both"/>
        <w:rPr>
          <w:rFonts w:ascii="Tahoma" w:hAnsi="Tahoma" w:cs="Tahoma"/>
        </w:rPr>
      </w:pPr>
    </w:p>
    <w:p w14:paraId="02FDA578" w14:textId="7FA1B77C" w:rsidR="000D7408" w:rsidRPr="000D7408" w:rsidRDefault="000D7408" w:rsidP="000D7408">
      <w:pPr>
        <w:pStyle w:val="Titolo2"/>
      </w:pPr>
      <w:bookmarkStart w:id="3" w:name="_Toc64042255"/>
      <w:r>
        <w:t>Addressees</w:t>
      </w:r>
      <w:bookmarkEnd w:id="3"/>
    </w:p>
    <w:p w14:paraId="22663B61" w14:textId="562EDA64" w:rsidR="000D7408" w:rsidRPr="000D7408" w:rsidRDefault="000D7408" w:rsidP="000D7408">
      <w:pPr>
        <w:jc w:val="both"/>
        <w:rPr>
          <w:rFonts w:ascii="Tahoma" w:hAnsi="Tahoma" w:cs="Tahoma"/>
        </w:rPr>
      </w:pPr>
      <w:r>
        <w:rPr>
          <w:rFonts w:ascii="Tahoma" w:hAnsi="Tahoma" w:cs="Tahoma"/>
        </w:rPr>
        <w:t>All those who work at Revelis srl are committed, each within the scope of their own functions and responsibilities, to pursuing the Company’s objectives while complying with the rules set out in this Code of Ethics.</w:t>
      </w:r>
    </w:p>
    <w:p w14:paraId="4700BE39" w14:textId="7FBE0D5B" w:rsidR="000D7408" w:rsidRPr="000D7408" w:rsidRDefault="000D7408" w:rsidP="000D7408">
      <w:pPr>
        <w:jc w:val="both"/>
        <w:rPr>
          <w:rFonts w:ascii="Tahoma" w:hAnsi="Tahoma" w:cs="Tahoma"/>
        </w:rPr>
      </w:pPr>
      <w:r>
        <w:rPr>
          <w:rFonts w:ascii="Tahoma" w:hAnsi="Tahoma" w:cs="Tahoma"/>
        </w:rPr>
        <w:t xml:space="preserve">In particular, this document is to be understood as binding on Directors, Executives, all Employees, external, temporary and ongoing Collaborators, commercial Partners, Suppliers and Clients. </w:t>
      </w:r>
    </w:p>
    <w:p w14:paraId="682A60E7" w14:textId="7CC935A3" w:rsidR="00CD3542" w:rsidRDefault="000D7408" w:rsidP="000D7408">
      <w:pPr>
        <w:jc w:val="both"/>
        <w:rPr>
          <w:rFonts w:ascii="Tahoma" w:hAnsi="Tahoma" w:cs="Tahoma"/>
        </w:rPr>
      </w:pPr>
      <w:r>
        <w:rPr>
          <w:rFonts w:ascii="Tahoma" w:hAnsi="Tahoma" w:cs="Tahoma"/>
        </w:rPr>
        <w:t>Knowledge of and compliance with the provisions of this Code of Ethics are, moreover, an essential requirement for establishing and maintaining collaborative relationships with third parties, to whom Revelis undertakes to disseminate its contents.</w:t>
      </w:r>
    </w:p>
    <w:p w14:paraId="3F0E5531" w14:textId="23E6FEB6" w:rsidR="000D7408" w:rsidRDefault="000D7408" w:rsidP="00A114B2">
      <w:pPr>
        <w:jc w:val="both"/>
        <w:rPr>
          <w:rFonts w:ascii="Tahoma" w:hAnsi="Tahoma" w:cs="Tahoma"/>
        </w:rPr>
      </w:pPr>
    </w:p>
    <w:p w14:paraId="122EA958" w14:textId="1379684D" w:rsidR="000D7408" w:rsidRPr="000D7408" w:rsidRDefault="000D7408" w:rsidP="000D7408">
      <w:pPr>
        <w:pStyle w:val="Titolo1"/>
      </w:pPr>
      <w:bookmarkStart w:id="4" w:name="_Toc64042256"/>
      <w:r>
        <w:t>RULES OF CONDUCT</w:t>
      </w:r>
      <w:bookmarkEnd w:id="4"/>
    </w:p>
    <w:p w14:paraId="2323551C" w14:textId="77777777" w:rsidR="000D7408" w:rsidRPr="000D7408" w:rsidRDefault="000D7408" w:rsidP="000D7408">
      <w:pPr>
        <w:jc w:val="both"/>
        <w:rPr>
          <w:rFonts w:ascii="Tahoma" w:hAnsi="Tahoma" w:cs="Tahoma"/>
        </w:rPr>
      </w:pPr>
    </w:p>
    <w:p w14:paraId="0C8E7FE8" w14:textId="7FD44063" w:rsidR="000D7408" w:rsidRPr="000D7408" w:rsidRDefault="000D7408" w:rsidP="000D7408">
      <w:pPr>
        <w:pStyle w:val="Titolo2"/>
      </w:pPr>
      <w:bookmarkStart w:id="5" w:name="_Toc64042257"/>
      <w:r>
        <w:t>Conduct criteria in relations with Personnel</w:t>
      </w:r>
      <w:bookmarkEnd w:id="5"/>
    </w:p>
    <w:p w14:paraId="51CDA818" w14:textId="1497EC4C" w:rsidR="000D7408" w:rsidRPr="000D7408" w:rsidRDefault="000D7408" w:rsidP="000D7408">
      <w:pPr>
        <w:jc w:val="both"/>
        <w:rPr>
          <w:rFonts w:ascii="Tahoma" w:hAnsi="Tahoma" w:cs="Tahoma"/>
        </w:rPr>
      </w:pPr>
      <w:r>
        <w:rPr>
          <w:rFonts w:ascii="Tahoma" w:hAnsi="Tahoma" w:cs="Tahoma"/>
        </w:rPr>
        <w:t>Revelis srl’s personnel management policy has always been characterized by great attention to all actions that can help create better personal and family living conditions for its employees, beyond financial compensation. The well-being of human resources is also achieved through constant attention to the working environment and work organization, mutual solidarity, and every initiative capable of creating cohesion and corporate identity.</w:t>
      </w:r>
    </w:p>
    <w:p w14:paraId="59B67F21" w14:textId="77777777" w:rsidR="000D7408" w:rsidRPr="000D7408" w:rsidRDefault="000D7408" w:rsidP="000D7408">
      <w:pPr>
        <w:jc w:val="both"/>
        <w:rPr>
          <w:rFonts w:ascii="Tahoma" w:hAnsi="Tahoma" w:cs="Tahoma"/>
        </w:rPr>
      </w:pPr>
    </w:p>
    <w:p w14:paraId="4937E9BB" w14:textId="77777777" w:rsidR="000D7408" w:rsidRPr="000D7408" w:rsidRDefault="000D7408" w:rsidP="000D7408">
      <w:pPr>
        <w:jc w:val="both"/>
        <w:rPr>
          <w:rFonts w:ascii="Tahoma" w:hAnsi="Tahoma" w:cs="Tahoma"/>
        </w:rPr>
      </w:pPr>
    </w:p>
    <w:p w14:paraId="010E957C" w14:textId="761377FC" w:rsidR="000D7408" w:rsidRPr="000D7408" w:rsidRDefault="000D7408" w:rsidP="00E14381">
      <w:pPr>
        <w:pStyle w:val="Titolo3"/>
      </w:pPr>
      <w:bookmarkStart w:id="6" w:name="_Toc64042258"/>
      <w:r>
        <w:t>Selection and management of relations with Personnel</w:t>
      </w:r>
      <w:bookmarkEnd w:id="6"/>
    </w:p>
    <w:p w14:paraId="278974C4" w14:textId="6FA79A30" w:rsidR="000D7408" w:rsidRPr="000D7408" w:rsidRDefault="000D7408" w:rsidP="000D7408">
      <w:pPr>
        <w:jc w:val="both"/>
        <w:rPr>
          <w:rFonts w:ascii="Tahoma" w:hAnsi="Tahoma" w:cs="Tahoma"/>
        </w:rPr>
      </w:pPr>
      <w:r>
        <w:rPr>
          <w:rFonts w:ascii="Tahoma" w:hAnsi="Tahoma" w:cs="Tahoma"/>
        </w:rPr>
        <w:t>The criteria for selecting Personnel to be hired exclusively reflect the match between candidates’ profiles and those sought by Revelis srl.</w:t>
      </w:r>
    </w:p>
    <w:p w14:paraId="5F5137F4" w14:textId="77777777" w:rsidR="000D7408" w:rsidRPr="000D7408" w:rsidRDefault="000D7408" w:rsidP="000D7408">
      <w:pPr>
        <w:jc w:val="both"/>
        <w:rPr>
          <w:rFonts w:ascii="Tahoma" w:hAnsi="Tahoma" w:cs="Tahoma"/>
        </w:rPr>
      </w:pPr>
      <w:r>
        <w:rPr>
          <w:rFonts w:ascii="Tahoma" w:hAnsi="Tahoma" w:cs="Tahoma"/>
        </w:rPr>
        <w:t>The Company allows all potential candidates equal opportunity of entry and carries out its selections solely on the basis of objective and merit-based principles, without discrimination based on sex, race, age, health status, sexual orientation, or political, trade union and religious opinions.</w:t>
      </w:r>
    </w:p>
    <w:p w14:paraId="49DC6C2F" w14:textId="57C64222" w:rsidR="000D7408" w:rsidRPr="000D7408" w:rsidRDefault="000D7408" w:rsidP="000D7408">
      <w:pPr>
        <w:jc w:val="both"/>
        <w:rPr>
          <w:rFonts w:ascii="Tahoma" w:hAnsi="Tahoma" w:cs="Tahoma"/>
        </w:rPr>
      </w:pPr>
      <w:r>
        <w:rPr>
          <w:rFonts w:ascii="Tahoma" w:hAnsi="Tahoma" w:cs="Tahoma"/>
        </w:rPr>
        <w:t>Management adopts all possible measures, limited to the information in its possession or reasonably obtainable, to avoid favoritism in the selection process, and employs all means necessary to ensure that decision-making processes relating to career advancement respond exclusively to merit-based criteria.</w:t>
      </w:r>
    </w:p>
    <w:p w14:paraId="36307E99" w14:textId="39F1EB9B" w:rsidR="000D7408" w:rsidRPr="000D7408" w:rsidRDefault="00D108A1" w:rsidP="000D7408">
      <w:pPr>
        <w:jc w:val="both"/>
        <w:rPr>
          <w:rFonts w:ascii="Tahoma" w:hAnsi="Tahoma" w:cs="Tahoma"/>
        </w:rPr>
      </w:pPr>
      <w:r>
        <w:rPr>
          <w:rFonts w:ascii="Tahoma" w:hAnsi="Tahoma" w:cs="Tahoma"/>
        </w:rPr>
        <w:t xml:space="preserve">Revelis srl recognizes Personnel training as a strategic element for the development of the organization and the professional and personal growth of its Employees. </w:t>
      </w:r>
    </w:p>
    <w:p w14:paraId="5DAB1067" w14:textId="7A0C7877" w:rsidR="000D7408" w:rsidRPr="000D7408" w:rsidRDefault="000D7408" w:rsidP="000D7408">
      <w:pPr>
        <w:jc w:val="both"/>
        <w:rPr>
          <w:rFonts w:ascii="Tahoma" w:hAnsi="Tahoma" w:cs="Tahoma"/>
        </w:rPr>
      </w:pPr>
      <w:r>
        <w:rPr>
          <w:rFonts w:ascii="Tahoma" w:hAnsi="Tahoma" w:cs="Tahoma"/>
        </w:rPr>
        <w:t>For these reasons, the competent company departments provide newly hired personnel with precise information on the duties to be performed, company procedures and the rules of the Code of Ethics, and undertake to enhance the professionalism and growth of their Personnel through specific training programs.</w:t>
      </w:r>
    </w:p>
    <w:p w14:paraId="06A13416" w14:textId="7691BDC8" w:rsidR="000D7408" w:rsidRPr="000D7408" w:rsidRDefault="000D7408" w:rsidP="000D7408">
      <w:pPr>
        <w:jc w:val="both"/>
        <w:rPr>
          <w:rFonts w:ascii="Tahoma" w:hAnsi="Tahoma" w:cs="Tahoma"/>
        </w:rPr>
      </w:pPr>
      <w:r>
        <w:rPr>
          <w:rFonts w:ascii="Tahoma" w:hAnsi="Tahoma" w:cs="Tahoma"/>
        </w:rPr>
        <w:t xml:space="preserve">No Manager may abuse their position to request services unrelated to the performance of normal work activities, and may not demand personal favors or activities in open violation of this Code and applicable regulations from their subordinates. </w:t>
      </w:r>
    </w:p>
    <w:p w14:paraId="7157DC59" w14:textId="3A51D4DB" w:rsidR="000D7408" w:rsidRPr="000D7408" w:rsidRDefault="000D7408" w:rsidP="000D7408">
      <w:pPr>
        <w:jc w:val="both"/>
        <w:rPr>
          <w:rFonts w:ascii="Tahoma" w:hAnsi="Tahoma" w:cs="Tahoma"/>
        </w:rPr>
      </w:pPr>
      <w:r>
        <w:rPr>
          <w:rFonts w:ascii="Tahoma" w:hAnsi="Tahoma" w:cs="Tahoma"/>
        </w:rPr>
        <w:lastRenderedPageBreak/>
        <w:t>Every Employee, within the limits of their own experience, demonstrated abilities and the company’s organization, must be involved in decisions relating to the planning and execution of work, contributing constructively to the completion of scheduled activities.</w:t>
      </w:r>
    </w:p>
    <w:p w14:paraId="52AD308D" w14:textId="77777777" w:rsidR="000D7408" w:rsidRPr="000D7408" w:rsidRDefault="000D7408" w:rsidP="000D7408">
      <w:pPr>
        <w:jc w:val="both"/>
        <w:rPr>
          <w:rFonts w:ascii="Tahoma" w:hAnsi="Tahoma" w:cs="Tahoma"/>
        </w:rPr>
      </w:pPr>
      <w:r>
        <w:rPr>
          <w:rFonts w:ascii="Tahoma" w:hAnsi="Tahoma" w:cs="Tahoma"/>
        </w:rPr>
        <w:t>The Company undertakes to protect its Employees from acts that harm the dignity of the person and, to this end, undertakes to safeguard its Personnel from acts of psychological violence, harassment of any kind, and any discriminatory conduct.</w:t>
      </w:r>
    </w:p>
    <w:p w14:paraId="7436E09F" w14:textId="3E0F8793" w:rsidR="000D7408" w:rsidRPr="000D7408" w:rsidRDefault="000D7408" w:rsidP="000D7408">
      <w:pPr>
        <w:jc w:val="both"/>
        <w:rPr>
          <w:rFonts w:ascii="Tahoma" w:hAnsi="Tahoma" w:cs="Tahoma"/>
        </w:rPr>
      </w:pPr>
      <w:r>
        <w:rPr>
          <w:rFonts w:ascii="Tahoma" w:hAnsi="Tahoma" w:cs="Tahoma"/>
        </w:rPr>
        <w:t xml:space="preserve">An Employee who believes they have been subjected to objectively improper or discriminatory conduct, in addition to the ordinary legal actions provided for by the national collective bargaining agreement and by law, may send a communication to the Supervisory Body established pursuant to Legislative Decree 231/2001 (see para. 6.2 below). Revelis srl does not tolerate any form of marginalization and/or persecution (“mobbing”), exploitation or harassment of any kind, for work-related or personal reasons, by anyone carrying out their activity within the Company, regardless of their level of responsibility or the role held. </w:t>
      </w:r>
    </w:p>
    <w:p w14:paraId="508B65CA" w14:textId="176E18B3" w:rsidR="000D7408" w:rsidRPr="000D7408" w:rsidRDefault="000D7408" w:rsidP="000D7408">
      <w:pPr>
        <w:jc w:val="both"/>
        <w:rPr>
          <w:rFonts w:ascii="Tahoma" w:hAnsi="Tahoma" w:cs="Tahoma"/>
        </w:rPr>
      </w:pPr>
      <w:r>
        <w:rPr>
          <w:rFonts w:ascii="Tahoma" w:hAnsi="Tahoma" w:cs="Tahoma"/>
        </w:rPr>
        <w:t xml:space="preserve">Differences in treatment that are justified or justifiable on the basis of objective criteria (experience, competence, commitment, etc.) are not to be considered discrimination, nor classified as “mobbing”. </w:t>
      </w:r>
    </w:p>
    <w:p w14:paraId="61D2F296" w14:textId="0EECADB9" w:rsidR="000D7408" w:rsidRPr="000D7408" w:rsidRDefault="00D108A1" w:rsidP="000D7408">
      <w:pPr>
        <w:jc w:val="both"/>
        <w:rPr>
          <w:rFonts w:ascii="Tahoma" w:hAnsi="Tahoma" w:cs="Tahoma"/>
        </w:rPr>
      </w:pPr>
      <w:r>
        <w:rPr>
          <w:rFonts w:ascii="Tahoma" w:hAnsi="Tahoma" w:cs="Tahoma"/>
        </w:rPr>
        <w:t>Lastly, Revelis srl prohibits any conduct that is harmful to a person, to freedom, or to human dignity.</w:t>
      </w:r>
    </w:p>
    <w:p w14:paraId="4F85CAFB" w14:textId="77777777" w:rsidR="000D7408" w:rsidRPr="000D7408" w:rsidRDefault="000D7408" w:rsidP="000D7408">
      <w:pPr>
        <w:jc w:val="both"/>
        <w:rPr>
          <w:rFonts w:ascii="Tahoma" w:hAnsi="Tahoma" w:cs="Tahoma"/>
        </w:rPr>
      </w:pPr>
    </w:p>
    <w:p w14:paraId="5AC8DA85" w14:textId="495620DE" w:rsidR="000D7408" w:rsidRPr="000D7408" w:rsidRDefault="000D7408" w:rsidP="00E14381">
      <w:pPr>
        <w:pStyle w:val="Titolo3"/>
      </w:pPr>
      <w:bookmarkStart w:id="7" w:name="_Toc64042259"/>
      <w:r>
        <w:t>Health and safety</w:t>
      </w:r>
      <w:bookmarkEnd w:id="7"/>
    </w:p>
    <w:p w14:paraId="66740A43" w14:textId="0114891C" w:rsidR="000D7408" w:rsidRPr="000D7408" w:rsidRDefault="000D7408" w:rsidP="000D7408">
      <w:pPr>
        <w:jc w:val="both"/>
        <w:rPr>
          <w:rFonts w:ascii="Tahoma" w:hAnsi="Tahoma" w:cs="Tahoma"/>
        </w:rPr>
      </w:pPr>
      <w:r>
        <w:rPr>
          <w:rFonts w:ascii="Tahoma" w:hAnsi="Tahoma" w:cs="Tahoma"/>
        </w:rPr>
        <w:t xml:space="preserve">The health and safety of workers, whether employees or collaborators, at the Company’s premises or at clients’ premises, are of the utmost priority for </w:t>
      </w:r>
      <w:bookmarkStart w:id="8" w:name="_Hlk63926493"/>
      <w:r>
        <w:rPr>
          <w:rFonts w:ascii="Tahoma" w:hAnsi="Tahoma" w:cs="Tahoma"/>
        </w:rPr>
        <w:t>Revelis srl</w:t>
      </w:r>
      <w:bookmarkEnd w:id="8"/>
      <w:r>
        <w:rPr>
          <w:rFonts w:ascii="Tahoma" w:hAnsi="Tahoma" w:cs="Tahoma"/>
        </w:rPr>
        <w:t>.</w:t>
      </w:r>
    </w:p>
    <w:p w14:paraId="0CBAA667" w14:textId="456F6584" w:rsidR="000D7408" w:rsidRDefault="000D7408" w:rsidP="000D7408">
      <w:pPr>
        <w:jc w:val="both"/>
        <w:rPr>
          <w:rFonts w:ascii="Tahoma" w:hAnsi="Tahoma" w:cs="Tahoma"/>
        </w:rPr>
      </w:pPr>
      <w:r>
        <w:rPr>
          <w:rFonts w:ascii="Tahoma" w:hAnsi="Tahoma" w:cs="Tahoma"/>
        </w:rPr>
        <w:t>For this reason, Revelis srl has established an Occupational Health and Safety Management System (“SGS”) compliant with applicable laws, aimed at assessing and eliminating risks as well as preventing and protecting against hazards in the workplace, duly published on the company Intranet and disseminated to all Employees and Collaborators, who are required to promote and comply with it.</w:t>
      </w:r>
    </w:p>
    <w:p w14:paraId="56C28CA2" w14:textId="77777777" w:rsidR="001B509A" w:rsidRPr="000D7408" w:rsidRDefault="001B509A" w:rsidP="000D7408">
      <w:pPr>
        <w:jc w:val="both"/>
        <w:rPr>
          <w:rFonts w:ascii="Tahoma" w:hAnsi="Tahoma" w:cs="Tahoma"/>
        </w:rPr>
      </w:pPr>
    </w:p>
    <w:p w14:paraId="6F8E6CC5" w14:textId="6F23D836" w:rsidR="000D7408" w:rsidRPr="000D7408" w:rsidRDefault="000D7408" w:rsidP="00E14381">
      <w:pPr>
        <w:pStyle w:val="Titolo3"/>
      </w:pPr>
      <w:bookmarkStart w:id="9" w:name="_Toc64042260"/>
      <w:r>
        <w:t>Duties of Employees</w:t>
      </w:r>
      <w:bookmarkEnd w:id="9"/>
    </w:p>
    <w:p w14:paraId="45EFB9FA" w14:textId="2D9FE351" w:rsidR="000D7408" w:rsidRPr="000D7408" w:rsidRDefault="000D7408" w:rsidP="000D7408">
      <w:pPr>
        <w:jc w:val="both"/>
        <w:rPr>
          <w:rFonts w:ascii="Tahoma" w:hAnsi="Tahoma" w:cs="Tahoma"/>
        </w:rPr>
      </w:pPr>
      <w:r>
        <w:rPr>
          <w:rFonts w:ascii="Tahoma" w:hAnsi="Tahoma" w:cs="Tahoma"/>
        </w:rPr>
        <w:t>All Employees and Collaborators must be aware that the level of achievement of professional and personal objectives coincides with the achievement of company objectives and is directly proportional to the sense of responsibility and loyalty invested.</w:t>
      </w:r>
    </w:p>
    <w:p w14:paraId="18BE81C4" w14:textId="0ED3C861" w:rsidR="000D7408" w:rsidRPr="000D7408" w:rsidRDefault="000D7408" w:rsidP="000D7408">
      <w:pPr>
        <w:jc w:val="both"/>
        <w:rPr>
          <w:rFonts w:ascii="Tahoma" w:hAnsi="Tahoma" w:cs="Tahoma"/>
        </w:rPr>
      </w:pPr>
      <w:r>
        <w:rPr>
          <w:rFonts w:ascii="Tahoma" w:hAnsi="Tahoma" w:cs="Tahoma"/>
        </w:rPr>
        <w:t>The Employee must observe conduct based on the principles of good faith, diligence and loyalty, and adhere to the provisions of the contract signed, this Code and company procedures, as well as regulatory provisions.</w:t>
      </w:r>
    </w:p>
    <w:p w14:paraId="0BE2C141" w14:textId="36DF26E7" w:rsidR="000D7408" w:rsidRDefault="000D7408" w:rsidP="000D7408">
      <w:pPr>
        <w:jc w:val="both"/>
        <w:rPr>
          <w:rFonts w:ascii="Tahoma" w:hAnsi="Tahoma" w:cs="Tahoma"/>
        </w:rPr>
      </w:pPr>
      <w:r>
        <w:rPr>
          <w:rFonts w:ascii="Tahoma" w:hAnsi="Tahoma" w:cs="Tahoma"/>
        </w:rPr>
        <w:t>Employees are required to conduct any relations with public entities in accordance with the law.</w:t>
      </w:r>
    </w:p>
    <w:p w14:paraId="29E4381F" w14:textId="77777777" w:rsidR="001B509A" w:rsidRPr="000D7408" w:rsidRDefault="001B509A" w:rsidP="000D7408">
      <w:pPr>
        <w:jc w:val="both"/>
        <w:rPr>
          <w:rFonts w:ascii="Tahoma" w:hAnsi="Tahoma" w:cs="Tahoma"/>
        </w:rPr>
      </w:pPr>
    </w:p>
    <w:p w14:paraId="151C955C" w14:textId="56DCED20" w:rsidR="000D7408" w:rsidRPr="000D7408" w:rsidRDefault="000D7408" w:rsidP="00E14381">
      <w:pPr>
        <w:pStyle w:val="Titolo3"/>
      </w:pPr>
      <w:bookmarkStart w:id="10" w:name="_Toc64042261"/>
      <w:r>
        <w:t>Prevention of conflicts of interest</w:t>
      </w:r>
      <w:bookmarkEnd w:id="10"/>
    </w:p>
    <w:p w14:paraId="049AAD7D" w14:textId="6AC2299D" w:rsidR="000D7408" w:rsidRPr="000D7408" w:rsidRDefault="000D7408" w:rsidP="000D7408">
      <w:pPr>
        <w:jc w:val="both"/>
        <w:rPr>
          <w:rFonts w:ascii="Tahoma" w:hAnsi="Tahoma" w:cs="Tahoma"/>
        </w:rPr>
      </w:pPr>
      <w:r>
        <w:rPr>
          <w:rFonts w:ascii="Tahoma" w:hAnsi="Tahoma" w:cs="Tahoma"/>
        </w:rPr>
        <w:t>In the course of company activities, Revelis srl Personnel are required to carry out their work with diligence, competence and loyalty, refraining from promoting or taking part in initiatives that could, even potentially, appear to conflict with company interests, regardless of any criminal relevance of the conduct engaged in.</w:t>
      </w:r>
    </w:p>
    <w:p w14:paraId="3CFE3754" w14:textId="240B1E1F" w:rsidR="000D7408" w:rsidRPr="000D7408" w:rsidRDefault="000D7408" w:rsidP="000D7408">
      <w:pPr>
        <w:jc w:val="both"/>
        <w:rPr>
          <w:rFonts w:ascii="Tahoma" w:hAnsi="Tahoma" w:cs="Tahoma"/>
        </w:rPr>
      </w:pPr>
      <w:r>
        <w:rPr>
          <w:rFonts w:ascii="Tahoma" w:hAnsi="Tahoma" w:cs="Tahoma"/>
        </w:rPr>
        <w:t>Conflict of interest refers both to a case in which an individual pursues an interest other than Revelis srl’s mission, including “personally” benefiting from the Company’s economic opportunities, and to a case in which representatives of clients or suppliers act contrary to the fiduciary duties associated with their position in their dealings with the Company.</w:t>
      </w:r>
    </w:p>
    <w:p w14:paraId="4DF401DD" w14:textId="51ADC04C" w:rsidR="00E14381" w:rsidRPr="00E14381" w:rsidRDefault="000D7408" w:rsidP="00E14381">
      <w:pPr>
        <w:jc w:val="both"/>
        <w:rPr>
          <w:rFonts w:ascii="Tahoma" w:hAnsi="Tahoma" w:cs="Tahoma"/>
        </w:rPr>
      </w:pPr>
      <w:r>
        <w:rPr>
          <w:rFonts w:ascii="Tahoma" w:hAnsi="Tahoma" w:cs="Tahoma"/>
        </w:rPr>
        <w:t>Should an Employee find themselves in a situation of conflict of interest, even merely a potential one, they must immediately notify their Manager/hierarchical Superior as well as Management, and must in any case refrain from carrying out any type of decision-making activity relating to parties in whom they hold direct or indirect interests.</w:t>
      </w:r>
    </w:p>
    <w:p w14:paraId="68929F84" w14:textId="77777777" w:rsidR="00E14381" w:rsidRPr="00E14381" w:rsidRDefault="00E14381" w:rsidP="00E14381">
      <w:pPr>
        <w:jc w:val="both"/>
        <w:rPr>
          <w:rFonts w:ascii="Tahoma" w:hAnsi="Tahoma" w:cs="Tahoma"/>
        </w:rPr>
      </w:pPr>
    </w:p>
    <w:p w14:paraId="5BFE74FA" w14:textId="77687C17" w:rsidR="00E14381" w:rsidRPr="00E14381" w:rsidRDefault="00E14381" w:rsidP="00E14381">
      <w:pPr>
        <w:pStyle w:val="Titolo2"/>
      </w:pPr>
      <w:bookmarkStart w:id="11" w:name="_Toc64042262"/>
      <w:r>
        <w:t>Conduct criteria with Clients</w:t>
      </w:r>
      <w:bookmarkEnd w:id="11"/>
    </w:p>
    <w:p w14:paraId="4BDA757C" w14:textId="77777777" w:rsidR="00E14381" w:rsidRPr="00E14381" w:rsidRDefault="00E14381" w:rsidP="00E14381">
      <w:pPr>
        <w:jc w:val="both"/>
        <w:rPr>
          <w:rFonts w:ascii="Tahoma" w:hAnsi="Tahoma" w:cs="Tahoma"/>
        </w:rPr>
      </w:pPr>
      <w:r>
        <w:rPr>
          <w:rFonts w:ascii="Tahoma" w:hAnsi="Tahoma" w:cs="Tahoma"/>
        </w:rPr>
        <w:t>Contracts with Clients must comply with applicable laws and must be drafted clearly and completely.</w:t>
      </w:r>
    </w:p>
    <w:p w14:paraId="7D26CCBA" w14:textId="68833D87" w:rsidR="00E14381" w:rsidRPr="00E14381" w:rsidRDefault="00E14381" w:rsidP="00E14381">
      <w:pPr>
        <w:jc w:val="both"/>
        <w:rPr>
          <w:rFonts w:ascii="Tahoma" w:hAnsi="Tahoma" w:cs="Tahoma"/>
        </w:rPr>
      </w:pPr>
      <w:r>
        <w:rPr>
          <w:rFonts w:ascii="Tahoma" w:hAnsi="Tahoma" w:cs="Tahoma"/>
        </w:rPr>
        <w:t>In their dealings with Clients, Employees must behave with courtesy and helpfulness, safeguarding the Company’s image as much as possible. Revelis srl is committed to providing high-quality services and verifies the perceived quality through periodic customer satisfaction surveys.</w:t>
      </w:r>
    </w:p>
    <w:p w14:paraId="74E20460" w14:textId="5747215D" w:rsidR="00E14381" w:rsidRPr="00E14381" w:rsidRDefault="00D108A1" w:rsidP="00E14381">
      <w:pPr>
        <w:jc w:val="both"/>
        <w:rPr>
          <w:rFonts w:ascii="Tahoma" w:hAnsi="Tahoma" w:cs="Tahoma"/>
        </w:rPr>
      </w:pPr>
      <w:r>
        <w:rPr>
          <w:rFonts w:ascii="Tahoma" w:hAnsi="Tahoma" w:cs="Tahoma"/>
        </w:rPr>
        <w:t>Revelis srl guarantees that the processing of clients’ personal data is carried out in compliance with applicable regulations and in the spirit of this Code of Ethics. The Company also ensures that data and information are recorded and processed completely, promptly and with due regard for confidentiality.</w:t>
      </w:r>
    </w:p>
    <w:p w14:paraId="1DCEBCA1" w14:textId="6C0668D6" w:rsidR="00E14381" w:rsidRPr="00E14381" w:rsidRDefault="00E14381" w:rsidP="00E14381">
      <w:pPr>
        <w:jc w:val="both"/>
        <w:rPr>
          <w:rFonts w:ascii="Tahoma" w:hAnsi="Tahoma" w:cs="Tahoma"/>
        </w:rPr>
      </w:pPr>
      <w:r>
        <w:rPr>
          <w:rFonts w:ascii="Tahoma" w:hAnsi="Tahoma" w:cs="Tahoma"/>
        </w:rPr>
        <w:lastRenderedPageBreak/>
        <w:t>When participating in competitive procedures, Personnel must avoid any potential violation of antitrust and unfair competition laws.</w:t>
      </w:r>
    </w:p>
    <w:p w14:paraId="1F2739BE" w14:textId="77777777" w:rsidR="00E14381" w:rsidRPr="00E14381" w:rsidRDefault="00E14381" w:rsidP="00E14381">
      <w:pPr>
        <w:jc w:val="both"/>
        <w:rPr>
          <w:rFonts w:ascii="Tahoma" w:hAnsi="Tahoma" w:cs="Tahoma"/>
        </w:rPr>
      </w:pPr>
    </w:p>
    <w:p w14:paraId="090D4B33" w14:textId="3CAB0EDD" w:rsidR="00E14381" w:rsidRPr="00E14381" w:rsidRDefault="00E14381" w:rsidP="00E14381">
      <w:pPr>
        <w:pStyle w:val="Titolo2"/>
      </w:pPr>
      <w:bookmarkStart w:id="12" w:name="_Toc64042263"/>
      <w:r>
        <w:t>Conduct criteria with Suppliers</w:t>
      </w:r>
      <w:bookmarkEnd w:id="12"/>
    </w:p>
    <w:p w14:paraId="2A59D87D" w14:textId="4EB22CFD" w:rsidR="00E14381" w:rsidRPr="00E14381" w:rsidRDefault="00E14381" w:rsidP="00E14381">
      <w:pPr>
        <w:jc w:val="both"/>
        <w:rPr>
          <w:rFonts w:ascii="Tahoma" w:hAnsi="Tahoma" w:cs="Tahoma"/>
        </w:rPr>
      </w:pPr>
      <w:r>
        <w:rPr>
          <w:rFonts w:ascii="Tahoma" w:hAnsi="Tahoma" w:cs="Tahoma"/>
        </w:rPr>
        <w:t xml:space="preserve">Procurement processes are based on the utmost transparency, the efficient allocation of company resources, and the prior verification that Suppliers possess the professional and legal qualifications required to carry out the activity/profession in question. </w:t>
      </w:r>
    </w:p>
    <w:p w14:paraId="62936337" w14:textId="1A0DB5B8" w:rsidR="00E14381" w:rsidRPr="00E14381" w:rsidRDefault="00E14381" w:rsidP="00E14381">
      <w:pPr>
        <w:jc w:val="both"/>
        <w:rPr>
          <w:rFonts w:ascii="Tahoma" w:hAnsi="Tahoma" w:cs="Tahoma"/>
        </w:rPr>
      </w:pPr>
      <w:r>
        <w:rPr>
          <w:rFonts w:ascii="Tahoma" w:hAnsi="Tahoma" w:cs="Tahoma"/>
        </w:rPr>
        <w:t xml:space="preserve">To become commercial Partners of Revelis srl, Suppliers must meet minimum requirements to be demonstrated through self-certifications. </w:t>
      </w:r>
    </w:p>
    <w:p w14:paraId="69A3D1F3" w14:textId="119C854D" w:rsidR="00E14381" w:rsidRPr="00E14381" w:rsidRDefault="00E14381" w:rsidP="00E14381">
      <w:pPr>
        <w:jc w:val="both"/>
        <w:rPr>
          <w:rFonts w:ascii="Tahoma" w:hAnsi="Tahoma" w:cs="Tahoma"/>
        </w:rPr>
      </w:pPr>
      <w:r>
        <w:rPr>
          <w:rFonts w:ascii="Tahoma" w:hAnsi="Tahoma" w:cs="Tahoma"/>
        </w:rPr>
        <w:t>Revelis srl periodically evaluates the performance provided by its Suppliers and, based on the assessment expressed by the various user units, decides whether to retain or exclude the supplying party. Suppliers are required to observe conduct that respects national and international laws and the rules of this Code. In this regard, the supply contract expressly provides that the Purchaser has the right to terminate the contract, even in part, should the Supplier engage in unlawful conduct sanctioned by Legislative Decree 231/2001.</w:t>
      </w:r>
    </w:p>
    <w:p w14:paraId="20931FB3" w14:textId="77777777" w:rsidR="00E14381" w:rsidRPr="00E14381" w:rsidRDefault="00E14381" w:rsidP="00E14381">
      <w:pPr>
        <w:jc w:val="both"/>
        <w:rPr>
          <w:rFonts w:ascii="Tahoma" w:hAnsi="Tahoma" w:cs="Tahoma"/>
        </w:rPr>
      </w:pPr>
    </w:p>
    <w:p w14:paraId="4733D02C" w14:textId="7CA05E13" w:rsidR="00E14381" w:rsidRPr="00E14381" w:rsidRDefault="00E14381" w:rsidP="00E14381">
      <w:pPr>
        <w:pStyle w:val="Titolo2"/>
      </w:pPr>
      <w:bookmarkStart w:id="13" w:name="_Toc64042264"/>
      <w:r>
        <w:t>Conduct criteria with the Public Administration</w:t>
      </w:r>
      <w:bookmarkEnd w:id="13"/>
    </w:p>
    <w:p w14:paraId="29C60007" w14:textId="77777777" w:rsidR="00E14381" w:rsidRPr="00E14381" w:rsidRDefault="00E14381" w:rsidP="00E14381">
      <w:pPr>
        <w:jc w:val="both"/>
        <w:rPr>
          <w:rFonts w:ascii="Tahoma" w:hAnsi="Tahoma" w:cs="Tahoma"/>
        </w:rPr>
      </w:pPr>
    </w:p>
    <w:p w14:paraId="694C2922" w14:textId="292F4207" w:rsidR="00E14381" w:rsidRPr="00E14381" w:rsidRDefault="00E14381" w:rsidP="00E14381">
      <w:pPr>
        <w:jc w:val="both"/>
        <w:rPr>
          <w:rFonts w:ascii="Tahoma" w:hAnsi="Tahoma" w:cs="Tahoma"/>
        </w:rPr>
      </w:pPr>
      <w:r>
        <w:rPr>
          <w:rFonts w:ascii="Tahoma" w:hAnsi="Tahoma" w:cs="Tahoma"/>
        </w:rPr>
        <w:t>Relations with the Public Administration, as well as with central or local Public Institutions, are reserved to the company functions specifically designated by Revelis srl.</w:t>
      </w:r>
    </w:p>
    <w:p w14:paraId="29D2F3BD" w14:textId="76044E13" w:rsidR="00E14381" w:rsidRPr="00E14381" w:rsidRDefault="00D108A1" w:rsidP="00E14381">
      <w:pPr>
        <w:jc w:val="both"/>
        <w:rPr>
          <w:rFonts w:ascii="Tahoma" w:hAnsi="Tahoma" w:cs="Tahoma"/>
        </w:rPr>
      </w:pPr>
      <w:r>
        <w:rPr>
          <w:rFonts w:ascii="Tahoma" w:hAnsi="Tahoma" w:cs="Tahoma"/>
        </w:rPr>
        <w:t>Revelis srl conducts its relations with the Public Administration in compliance with the principles and criteria of sound management and impartiality that must guide its actions.</w:t>
      </w:r>
    </w:p>
    <w:p w14:paraId="1CDD7334" w14:textId="77777777" w:rsidR="00E14381" w:rsidRPr="00E14381" w:rsidRDefault="00E14381" w:rsidP="00E14381">
      <w:pPr>
        <w:jc w:val="both"/>
        <w:rPr>
          <w:rFonts w:ascii="Tahoma" w:hAnsi="Tahoma" w:cs="Tahoma"/>
        </w:rPr>
      </w:pPr>
      <w:r>
        <w:rPr>
          <w:rFonts w:ascii="Tahoma" w:hAnsi="Tahoma" w:cs="Tahoma"/>
        </w:rPr>
        <w:t>Practices of corruption, unlawful favors and collusive conduct are deemed unacceptable and are therefore prohibited and sanctioned. Likewise, soliciting personal and company advantages of either an economic or professional nature through third parties is prohibited.</w:t>
      </w:r>
    </w:p>
    <w:p w14:paraId="1674742D" w14:textId="0C998F75" w:rsidR="009E5CB7" w:rsidRDefault="009E5CB7" w:rsidP="00E14381">
      <w:pPr>
        <w:jc w:val="both"/>
        <w:rPr>
          <w:rFonts w:ascii="Tahoma" w:hAnsi="Tahoma" w:cs="Tahoma"/>
        </w:rPr>
      </w:pPr>
    </w:p>
    <w:p w14:paraId="7A213C50" w14:textId="77777777" w:rsidR="009E5CB7" w:rsidRPr="00E14381" w:rsidRDefault="009E5CB7" w:rsidP="00E14381">
      <w:pPr>
        <w:jc w:val="both"/>
        <w:rPr>
          <w:rFonts w:ascii="Tahoma" w:hAnsi="Tahoma" w:cs="Tahoma"/>
        </w:rPr>
      </w:pPr>
    </w:p>
    <w:p w14:paraId="0E0B3C5E" w14:textId="6AC6D83B" w:rsidR="00E14381" w:rsidRPr="00E14381" w:rsidRDefault="00E14381" w:rsidP="00E14381">
      <w:pPr>
        <w:pStyle w:val="Titolo2"/>
      </w:pPr>
      <w:bookmarkStart w:id="14" w:name="_Toc64042265"/>
      <w:r>
        <w:t>Conduct criteria in relations with other stakeholders</w:t>
      </w:r>
      <w:bookmarkEnd w:id="14"/>
    </w:p>
    <w:p w14:paraId="60179CAA" w14:textId="77777777" w:rsidR="00E14381" w:rsidRPr="00E14381" w:rsidRDefault="00E14381" w:rsidP="00E14381">
      <w:pPr>
        <w:jc w:val="both"/>
        <w:rPr>
          <w:rFonts w:ascii="Tahoma" w:hAnsi="Tahoma" w:cs="Tahoma"/>
        </w:rPr>
      </w:pPr>
    </w:p>
    <w:p w14:paraId="04E220A5" w14:textId="4C924301" w:rsidR="00E14381" w:rsidRPr="00E14381" w:rsidRDefault="00E14381" w:rsidP="00E14381">
      <w:pPr>
        <w:pStyle w:val="Titolo3"/>
      </w:pPr>
      <w:bookmarkStart w:id="15" w:name="_Toc64042266"/>
      <w:r>
        <w:t>Relations with shareholders</w:t>
      </w:r>
      <w:bookmarkEnd w:id="15"/>
    </w:p>
    <w:p w14:paraId="2C6D9AC9" w14:textId="29449BC7" w:rsidR="00E14381" w:rsidRPr="00E14381" w:rsidRDefault="00D108A1" w:rsidP="00E14381">
      <w:pPr>
        <w:jc w:val="both"/>
        <w:rPr>
          <w:rFonts w:ascii="Tahoma" w:hAnsi="Tahoma" w:cs="Tahoma"/>
        </w:rPr>
      </w:pPr>
      <w:r>
        <w:rPr>
          <w:rFonts w:ascii="Tahoma" w:hAnsi="Tahoma" w:cs="Tahoma"/>
        </w:rPr>
        <w:t xml:space="preserve">Through its own structures, Revelis srl undertakes to provide its shareholders with all the information necessary to enable them to cast their vote on shareholders’ meeting resolutions. Revelis srl further undertakes </w:t>
      </w:r>
    </w:p>
    <w:p w14:paraId="0D654B14" w14:textId="5C434D6C" w:rsidR="00E14381" w:rsidRPr="00E14381" w:rsidRDefault="00E14381" w:rsidP="00E14381">
      <w:pPr>
        <w:jc w:val="both"/>
        <w:rPr>
          <w:rFonts w:ascii="Tahoma" w:hAnsi="Tahoma" w:cs="Tahoma"/>
        </w:rPr>
      </w:pPr>
      <w:r>
        <w:rPr>
          <w:rFonts w:ascii="Tahoma" w:hAnsi="Tahoma" w:cs="Tahoma"/>
        </w:rPr>
        <w:t>to facilitate shareholders’ participation in meetings for decisions falling within their competence, and promotes the dissemination and awareness of company events on an equal footing among shareholders.</w:t>
      </w:r>
    </w:p>
    <w:p w14:paraId="01FE072D" w14:textId="77777777" w:rsidR="00E14381" w:rsidRPr="00E14381" w:rsidRDefault="00E14381" w:rsidP="00E14381">
      <w:pPr>
        <w:jc w:val="both"/>
        <w:rPr>
          <w:rFonts w:ascii="Tahoma" w:hAnsi="Tahoma" w:cs="Tahoma"/>
        </w:rPr>
      </w:pPr>
    </w:p>
    <w:p w14:paraId="0965F2B6" w14:textId="2E09BBDF" w:rsidR="00E14381" w:rsidRPr="00E14381" w:rsidRDefault="00E14381" w:rsidP="00E14381">
      <w:pPr>
        <w:pStyle w:val="Titolo3"/>
      </w:pPr>
      <w:bookmarkStart w:id="16" w:name="_Toc64042267"/>
      <w:r>
        <w:t>Relations with organizations, political parties and trade unions</w:t>
      </w:r>
      <w:bookmarkEnd w:id="16"/>
    </w:p>
    <w:p w14:paraId="271CEDCA" w14:textId="7DC6A2CB" w:rsidR="00E14381" w:rsidRPr="00E14381" w:rsidRDefault="00D108A1" w:rsidP="00E14381">
      <w:pPr>
        <w:jc w:val="both"/>
        <w:rPr>
          <w:rFonts w:ascii="Tahoma" w:hAnsi="Tahoma" w:cs="Tahoma"/>
        </w:rPr>
      </w:pPr>
      <w:r>
        <w:rPr>
          <w:rFonts w:ascii="Tahoma" w:hAnsi="Tahoma" w:cs="Tahoma"/>
        </w:rPr>
        <w:t>Revelis srl may fund associations, non-profit organizations and similar entities, in Italy and abroad, whose purposes represent widely shared and “impartial” interests.</w:t>
      </w:r>
    </w:p>
    <w:p w14:paraId="3ECCD4AC" w14:textId="2E9981EC" w:rsidR="00E14381" w:rsidRPr="00E14381" w:rsidRDefault="00D108A1" w:rsidP="00E14381">
      <w:pPr>
        <w:jc w:val="both"/>
        <w:rPr>
          <w:rFonts w:ascii="Tahoma" w:hAnsi="Tahoma" w:cs="Tahoma"/>
        </w:rPr>
      </w:pPr>
      <w:r>
        <w:rPr>
          <w:rFonts w:ascii="Tahoma" w:hAnsi="Tahoma" w:cs="Tahoma"/>
        </w:rPr>
        <w:t>Revelis srl may sponsor cultural events (exhibitions, conferences, etc.) whose quality must be ensured through direct participation in organizing the event. The provisions of this Code regarding conflicts of interest and the transparency and accuracy of documentation of expenses incurred also apply to the funding of organizations, movements and cultural events.</w:t>
      </w:r>
    </w:p>
    <w:p w14:paraId="53079453" w14:textId="6403F012" w:rsidR="00E14381" w:rsidRPr="00E14381" w:rsidRDefault="00E14381" w:rsidP="00E14381">
      <w:pPr>
        <w:jc w:val="both"/>
        <w:rPr>
          <w:rFonts w:ascii="Tahoma" w:hAnsi="Tahoma" w:cs="Tahoma"/>
        </w:rPr>
      </w:pPr>
      <w:r>
        <w:rPr>
          <w:rFonts w:ascii="Tahoma" w:hAnsi="Tahoma" w:cs="Tahoma"/>
        </w:rPr>
        <w:t>For personal donations made in favor of the associations and/or organizations referred to above, those holding general representative roles within the Company (Chairman, Director and General Manager) are required to observe the utmost transparency and compliance with applicable regulations.</w:t>
      </w:r>
    </w:p>
    <w:p w14:paraId="64D22165" w14:textId="77777777" w:rsidR="00E14381" w:rsidRPr="00E14381" w:rsidRDefault="00E14381" w:rsidP="00E14381">
      <w:pPr>
        <w:jc w:val="both"/>
        <w:rPr>
          <w:rFonts w:ascii="Tahoma" w:hAnsi="Tahoma" w:cs="Tahoma"/>
        </w:rPr>
      </w:pPr>
    </w:p>
    <w:p w14:paraId="6C581973" w14:textId="771848D0" w:rsidR="00E14381" w:rsidRPr="00E14381" w:rsidRDefault="00E14381" w:rsidP="00E14381">
      <w:pPr>
        <w:pStyle w:val="Titolo3"/>
      </w:pPr>
      <w:bookmarkStart w:id="17" w:name="_Toc64042268"/>
      <w:r>
        <w:t>Relations with the press and communication media</w:t>
      </w:r>
      <w:bookmarkEnd w:id="17"/>
    </w:p>
    <w:p w14:paraId="0AD530FD" w14:textId="4B8BD47B" w:rsidR="00E14381" w:rsidRPr="00E14381" w:rsidRDefault="00D108A1" w:rsidP="00E14381">
      <w:pPr>
        <w:jc w:val="both"/>
        <w:rPr>
          <w:rFonts w:ascii="Tahoma" w:hAnsi="Tahoma" w:cs="Tahoma"/>
        </w:rPr>
      </w:pPr>
      <w:r>
        <w:rPr>
          <w:rFonts w:ascii="Tahoma" w:hAnsi="Tahoma" w:cs="Tahoma"/>
        </w:rPr>
        <w:t>Revelis srl requires that external communications always be truthful, transparent and such as to increase public consensus through the correct dissemination of the programs implemented and the results achieved.</w:t>
      </w:r>
    </w:p>
    <w:p w14:paraId="36ECD1A3" w14:textId="73C4A7D5" w:rsidR="00E14381" w:rsidRPr="00E14381" w:rsidRDefault="00E14381" w:rsidP="00E14381">
      <w:pPr>
        <w:jc w:val="both"/>
        <w:rPr>
          <w:rFonts w:ascii="Tahoma" w:hAnsi="Tahoma" w:cs="Tahoma"/>
        </w:rPr>
      </w:pPr>
      <w:r>
        <w:rPr>
          <w:rFonts w:ascii="Tahoma" w:hAnsi="Tahoma" w:cs="Tahoma"/>
        </w:rPr>
        <w:t>Relations with the media are reserved exclusively to the company functions appointed for this purpose.</w:t>
      </w:r>
    </w:p>
    <w:p w14:paraId="363321EC" w14:textId="77777777" w:rsidR="00E14381" w:rsidRPr="00E14381" w:rsidRDefault="00E14381" w:rsidP="00E14381">
      <w:pPr>
        <w:jc w:val="both"/>
        <w:rPr>
          <w:rFonts w:ascii="Tahoma" w:hAnsi="Tahoma" w:cs="Tahoma"/>
        </w:rPr>
      </w:pPr>
      <w:r>
        <w:rPr>
          <w:rFonts w:ascii="Tahoma" w:hAnsi="Tahoma" w:cs="Tahoma"/>
        </w:rPr>
        <w:t>Any Employee contacted by a representative of the Mass Media must refrain from providing any type of information and must promptly inform the Corporate Communications and Image Department of the identity of the person and the type of request received.</w:t>
      </w:r>
    </w:p>
    <w:p w14:paraId="302162F2" w14:textId="54F6C5C5" w:rsidR="000D7408" w:rsidRDefault="00E14381" w:rsidP="00E14381">
      <w:pPr>
        <w:jc w:val="both"/>
        <w:rPr>
          <w:rFonts w:ascii="Tahoma" w:hAnsi="Tahoma" w:cs="Tahoma"/>
        </w:rPr>
      </w:pPr>
      <w:r>
        <w:rPr>
          <w:rFonts w:ascii="Tahoma" w:hAnsi="Tahoma" w:cs="Tahoma"/>
        </w:rPr>
        <w:t>Under no circumstances may Revelis srl Directors and Employees offer payments, gifts or business opportunities in order to influence the professional ethics and impartiality of media and communications professionals.</w:t>
      </w:r>
    </w:p>
    <w:p w14:paraId="3E221743" w14:textId="3CE32900" w:rsidR="00E14381" w:rsidRDefault="00E14381" w:rsidP="00E14381">
      <w:pPr>
        <w:jc w:val="both"/>
        <w:rPr>
          <w:rFonts w:ascii="Tahoma" w:hAnsi="Tahoma" w:cs="Tahoma"/>
        </w:rPr>
      </w:pPr>
    </w:p>
    <w:p w14:paraId="6ED2B40D" w14:textId="010C339B" w:rsidR="00E14381" w:rsidRPr="00E14381" w:rsidRDefault="00E14381" w:rsidP="00E14381">
      <w:pPr>
        <w:pStyle w:val="Titolo1"/>
      </w:pPr>
      <w:bookmarkStart w:id="18" w:name="_Toc64042269"/>
      <w:r>
        <w:t>INFORMATION MANAGEMENT</w:t>
      </w:r>
      <w:bookmarkEnd w:id="18"/>
    </w:p>
    <w:p w14:paraId="245249E4" w14:textId="7056BC1E" w:rsidR="00E14381" w:rsidRPr="00E14381" w:rsidRDefault="00E14381" w:rsidP="00E14381">
      <w:pPr>
        <w:pStyle w:val="Titolo2"/>
      </w:pPr>
      <w:bookmarkStart w:id="19" w:name="_Toc64042270"/>
      <w:r>
        <w:t>Confidentiality</w:t>
      </w:r>
      <w:bookmarkEnd w:id="19"/>
    </w:p>
    <w:p w14:paraId="03E96A5A" w14:textId="2539A708" w:rsidR="00E14381" w:rsidRPr="00E14381" w:rsidRDefault="00D108A1" w:rsidP="00E14381">
      <w:pPr>
        <w:jc w:val="both"/>
        <w:rPr>
          <w:rFonts w:ascii="Tahoma" w:hAnsi="Tahoma" w:cs="Tahoma"/>
        </w:rPr>
      </w:pPr>
      <w:r>
        <w:rPr>
          <w:rFonts w:ascii="Tahoma" w:hAnsi="Tahoma" w:cs="Tahoma"/>
        </w:rPr>
        <w:t>Revelis srl ensures the confidentiality of the information in its possession. The Company protects, without prejudice to legal and contractual obligations, the confidentiality of information relating to its Personnel and its stakeholders, and guarantees the confidentiality of the correspondence and personal documentation of its Employees in all possible forms.</w:t>
      </w:r>
    </w:p>
    <w:p w14:paraId="2CA1ACDA" w14:textId="77777777" w:rsidR="00E14381" w:rsidRPr="00E14381" w:rsidRDefault="00E14381" w:rsidP="00E14381">
      <w:pPr>
        <w:jc w:val="both"/>
        <w:rPr>
          <w:rFonts w:ascii="Tahoma" w:hAnsi="Tahoma" w:cs="Tahoma"/>
        </w:rPr>
      </w:pPr>
      <w:r>
        <w:rPr>
          <w:rFonts w:ascii="Tahoma" w:hAnsi="Tahoma" w:cs="Tahoma"/>
        </w:rPr>
        <w:t>Each Employee is required to protect the confidentiality of information learned by reason of their job function and, in particular, to observe the confidentiality clauses required by Clients and other counterparties.</w:t>
      </w:r>
    </w:p>
    <w:p w14:paraId="08A1D811" w14:textId="7F8FF6E5" w:rsidR="00E14381" w:rsidRPr="00E14381" w:rsidRDefault="00E14381" w:rsidP="00E14381">
      <w:pPr>
        <w:jc w:val="both"/>
        <w:rPr>
          <w:rFonts w:ascii="Tahoma" w:hAnsi="Tahoma" w:cs="Tahoma"/>
        </w:rPr>
      </w:pPr>
      <w:r>
        <w:rPr>
          <w:rFonts w:ascii="Tahoma" w:hAnsi="Tahoma" w:cs="Tahoma"/>
        </w:rPr>
        <w:t xml:space="preserve">All information, knowledge and data acquired or processed by Employees through their duties may not be used, communicated or disclosed without the prior and specific authorization of their Manager and in accordance with the rules set out in the relevant company procedures on the matter. </w:t>
      </w:r>
    </w:p>
    <w:p w14:paraId="71A8BFA9" w14:textId="64D7F761" w:rsidR="00E14381" w:rsidRDefault="00E14381" w:rsidP="00E14381">
      <w:pPr>
        <w:jc w:val="both"/>
        <w:rPr>
          <w:rFonts w:ascii="Tahoma" w:hAnsi="Tahoma" w:cs="Tahoma"/>
        </w:rPr>
      </w:pPr>
      <w:r>
        <w:rPr>
          <w:rFonts w:ascii="Tahoma" w:hAnsi="Tahoma" w:cs="Tahoma"/>
        </w:rPr>
        <w:t>Personnel, both internal and external consultants, are prohibited from using, in any form, information they come into possession of by reason of the activity carried out, whether relating to Revelis srl, Clients, Suppliers or other parties.</w:t>
      </w:r>
    </w:p>
    <w:p w14:paraId="46095737" w14:textId="6F63BBCF" w:rsidR="00E14381" w:rsidRDefault="00E14381" w:rsidP="00E14381">
      <w:pPr>
        <w:jc w:val="both"/>
        <w:rPr>
          <w:rFonts w:ascii="Tahoma" w:hAnsi="Tahoma" w:cs="Tahoma"/>
        </w:rPr>
      </w:pPr>
    </w:p>
    <w:p w14:paraId="6028E471" w14:textId="18DD9235" w:rsidR="00E14381" w:rsidRDefault="00E14381" w:rsidP="00E14381">
      <w:pPr>
        <w:jc w:val="both"/>
        <w:rPr>
          <w:rFonts w:ascii="Tahoma" w:hAnsi="Tahoma" w:cs="Tahoma"/>
        </w:rPr>
      </w:pPr>
    </w:p>
    <w:p w14:paraId="06B3EB2A" w14:textId="339CB5B9" w:rsidR="00E14381" w:rsidRPr="00E14381" w:rsidRDefault="00E14381" w:rsidP="00E14381">
      <w:pPr>
        <w:pStyle w:val="Titolo1"/>
      </w:pPr>
      <w:bookmarkStart w:id="20" w:name="_Toc64042271"/>
      <w:r>
        <w:t>CONDUCT IN BUSINESS</w:t>
      </w:r>
      <w:bookmarkEnd w:id="20"/>
    </w:p>
    <w:p w14:paraId="3F516467" w14:textId="77777777" w:rsidR="00E14381" w:rsidRPr="00E14381" w:rsidRDefault="00E14381" w:rsidP="00E14381">
      <w:pPr>
        <w:jc w:val="both"/>
        <w:rPr>
          <w:rFonts w:ascii="Tahoma" w:hAnsi="Tahoma" w:cs="Tahoma"/>
        </w:rPr>
      </w:pPr>
    </w:p>
    <w:p w14:paraId="30859B76" w14:textId="2CBD38E9" w:rsidR="00E14381" w:rsidRPr="00E14381" w:rsidRDefault="00E14381" w:rsidP="00E14381">
      <w:pPr>
        <w:pStyle w:val="Titolo2"/>
      </w:pPr>
      <w:bookmarkStart w:id="21" w:name="_Toc64042272"/>
      <w:r>
        <w:t>Diligence and fairness in the performance of duties and contracts</w:t>
      </w:r>
      <w:bookmarkEnd w:id="21"/>
    </w:p>
    <w:p w14:paraId="10A9C1C1" w14:textId="77777777" w:rsidR="00E14381" w:rsidRPr="00E14381" w:rsidRDefault="00E14381" w:rsidP="00E14381">
      <w:pPr>
        <w:jc w:val="both"/>
        <w:rPr>
          <w:rFonts w:ascii="Tahoma" w:hAnsi="Tahoma" w:cs="Tahoma"/>
        </w:rPr>
      </w:pPr>
      <w:r>
        <w:rPr>
          <w:rFonts w:ascii="Tahoma" w:hAnsi="Tahoma" w:cs="Tahoma"/>
        </w:rPr>
        <w:t>The duties arising from all contracts and work assignments must be carried out with the diligence of a good family man and in accordance with what has been knowingly established by the parties.</w:t>
      </w:r>
    </w:p>
    <w:p w14:paraId="5B7AD251" w14:textId="723B1667" w:rsidR="00E14381" w:rsidRPr="00E14381" w:rsidRDefault="00E14381" w:rsidP="00E14381">
      <w:pPr>
        <w:jc w:val="both"/>
        <w:rPr>
          <w:rFonts w:ascii="Tahoma" w:hAnsi="Tahoma" w:cs="Tahoma"/>
        </w:rPr>
      </w:pPr>
      <w:r>
        <w:rPr>
          <w:rFonts w:ascii="Tahoma" w:hAnsi="Tahoma" w:cs="Tahoma"/>
        </w:rPr>
        <w:t>In existing relationships, no one acting in the name and on behalf of Revelis srl should seek to take advantage of contractual gaps or unforeseen events in order to negotiate the contract with the sole purpose of exploiting the position of dependency or weakness in which the counterparty finds itself.</w:t>
      </w:r>
    </w:p>
    <w:p w14:paraId="11E35907" w14:textId="77777777" w:rsidR="00E14381" w:rsidRPr="00E14381" w:rsidRDefault="00E14381" w:rsidP="00E14381">
      <w:pPr>
        <w:jc w:val="both"/>
        <w:rPr>
          <w:rFonts w:ascii="Tahoma" w:hAnsi="Tahoma" w:cs="Tahoma"/>
        </w:rPr>
      </w:pPr>
    </w:p>
    <w:p w14:paraId="59DB0EB9" w14:textId="53B72D8E" w:rsidR="00E14381" w:rsidRPr="00E14381" w:rsidRDefault="00E14381" w:rsidP="00E14381">
      <w:pPr>
        <w:pStyle w:val="Titolo2"/>
      </w:pPr>
      <w:bookmarkStart w:id="22" w:name="_Toc64042273"/>
      <w:r>
        <w:t>Fair competition</w:t>
      </w:r>
      <w:bookmarkEnd w:id="22"/>
    </w:p>
    <w:p w14:paraId="43D0BD5A" w14:textId="630BC72B" w:rsidR="00E14381" w:rsidRPr="00E14381" w:rsidRDefault="00D108A1" w:rsidP="00E14381">
      <w:pPr>
        <w:jc w:val="both"/>
        <w:rPr>
          <w:rFonts w:ascii="Tahoma" w:hAnsi="Tahoma" w:cs="Tahoma"/>
        </w:rPr>
      </w:pPr>
      <w:r>
        <w:rPr>
          <w:rFonts w:ascii="Tahoma" w:hAnsi="Tahoma" w:cs="Tahoma"/>
        </w:rPr>
        <w:t>Revelis srl recognizes the value of fair competition as a tool for the efficient allocation of community resources and undertakes not to engage in collusive or exploitative conduct, or conduct that abuses any dominant position.</w:t>
      </w:r>
    </w:p>
    <w:p w14:paraId="39FCFFFC" w14:textId="77777777" w:rsidR="00E14381" w:rsidRPr="00E14381" w:rsidRDefault="00E14381" w:rsidP="00E14381">
      <w:pPr>
        <w:jc w:val="both"/>
        <w:rPr>
          <w:rFonts w:ascii="Tahoma" w:hAnsi="Tahoma" w:cs="Tahoma"/>
        </w:rPr>
      </w:pPr>
    </w:p>
    <w:p w14:paraId="39F53BAB" w14:textId="77777777" w:rsidR="00E14381" w:rsidRPr="00E14381" w:rsidRDefault="00E14381" w:rsidP="00E14381">
      <w:pPr>
        <w:jc w:val="both"/>
        <w:rPr>
          <w:rFonts w:ascii="Tahoma" w:hAnsi="Tahoma" w:cs="Tahoma"/>
        </w:rPr>
      </w:pPr>
    </w:p>
    <w:p w14:paraId="0FFECFCA" w14:textId="4DC0B7BB" w:rsidR="00E14381" w:rsidRPr="00E14381" w:rsidRDefault="00E14381" w:rsidP="00E14381">
      <w:pPr>
        <w:pStyle w:val="Titolo2"/>
      </w:pPr>
      <w:bookmarkStart w:id="23" w:name="_Toc64042274"/>
      <w:r>
        <w:t>Prevention of corruption</w:t>
      </w:r>
      <w:bookmarkEnd w:id="23"/>
    </w:p>
    <w:p w14:paraId="3D76227E" w14:textId="178AE1AE" w:rsidR="00E14381" w:rsidRPr="00E14381" w:rsidRDefault="00E14381" w:rsidP="00E14381">
      <w:pPr>
        <w:jc w:val="both"/>
        <w:rPr>
          <w:rFonts w:ascii="Tahoma" w:hAnsi="Tahoma" w:cs="Tahoma"/>
        </w:rPr>
      </w:pPr>
      <w:r>
        <w:rPr>
          <w:rFonts w:ascii="Tahoma" w:hAnsi="Tahoma" w:cs="Tahoma"/>
        </w:rPr>
        <w:t>In conducting its activities, Revelis srl prohibits any action toward or by third parties aimed at promoting or favoring its own interests, gaining an advantage from them, or capable of undermining its impartiality and independence of judgment. To this end, Revelis srl undertakes to implement all measures necessary to prevent and avoid corruption and other conduct likely to give rise to the risk of committing the offenses provided for by Legislative Decree 231/2001.</w:t>
      </w:r>
    </w:p>
    <w:p w14:paraId="781618C2" w14:textId="77777777" w:rsidR="00E14381" w:rsidRPr="00E14381" w:rsidRDefault="00E14381" w:rsidP="00E14381">
      <w:pPr>
        <w:jc w:val="both"/>
        <w:rPr>
          <w:rFonts w:ascii="Tahoma" w:hAnsi="Tahoma" w:cs="Tahoma"/>
        </w:rPr>
      </w:pPr>
      <w:r>
        <w:rPr>
          <w:rFonts w:ascii="Tahoma" w:hAnsi="Tahoma" w:cs="Tahoma"/>
        </w:rPr>
        <w:t>Every action, operation and transaction, as well as every accounting entry, must be managed with the utmost fairness, completeness, transparency and truthfulness.</w:t>
      </w:r>
    </w:p>
    <w:p w14:paraId="650CC0AC" w14:textId="354866EB" w:rsidR="00E14381" w:rsidRDefault="00E14381" w:rsidP="00E14381">
      <w:pPr>
        <w:jc w:val="both"/>
        <w:rPr>
          <w:rFonts w:ascii="Tahoma" w:hAnsi="Tahoma" w:cs="Tahoma"/>
        </w:rPr>
      </w:pPr>
    </w:p>
    <w:p w14:paraId="34D6578F" w14:textId="7206DB61" w:rsidR="00E14381" w:rsidRPr="00E14381" w:rsidRDefault="00E14381" w:rsidP="00E14381">
      <w:pPr>
        <w:pStyle w:val="Titolo1"/>
      </w:pPr>
      <w:bookmarkStart w:id="24" w:name="_Toc64042275"/>
      <w:r>
        <w:t>CONDUCT WITHIN THE COMPANY</w:t>
      </w:r>
      <w:bookmarkEnd w:id="24"/>
    </w:p>
    <w:p w14:paraId="1DE9E902" w14:textId="77777777" w:rsidR="00E14381" w:rsidRPr="00E14381" w:rsidRDefault="00E14381" w:rsidP="00E14381">
      <w:pPr>
        <w:jc w:val="both"/>
        <w:rPr>
          <w:rFonts w:ascii="Tahoma" w:hAnsi="Tahoma" w:cs="Tahoma"/>
        </w:rPr>
      </w:pPr>
    </w:p>
    <w:p w14:paraId="319CC652" w14:textId="3D829017" w:rsidR="00E14381" w:rsidRPr="00E14381" w:rsidRDefault="00E14381" w:rsidP="00E14381">
      <w:pPr>
        <w:pStyle w:val="Titolo2"/>
      </w:pPr>
      <w:bookmarkStart w:id="25" w:name="_Toc64042276"/>
      <w:r>
        <w:t>Accounting fairness</w:t>
      </w:r>
      <w:bookmarkEnd w:id="25"/>
    </w:p>
    <w:p w14:paraId="66711466" w14:textId="77777777" w:rsidR="00E14381" w:rsidRPr="00E14381" w:rsidRDefault="00E14381" w:rsidP="00E14381">
      <w:pPr>
        <w:jc w:val="both"/>
        <w:rPr>
          <w:rFonts w:ascii="Tahoma" w:hAnsi="Tahoma" w:cs="Tahoma"/>
        </w:rPr>
      </w:pPr>
      <w:r>
        <w:rPr>
          <w:rFonts w:ascii="Tahoma" w:hAnsi="Tahoma" w:cs="Tahoma"/>
        </w:rPr>
        <w:t>The Company complies with the laws and regulations relating to the preparation of annual and interim financial statements, as well as any similar documentation required by applicable regulations.</w:t>
      </w:r>
    </w:p>
    <w:p w14:paraId="1B287A61" w14:textId="77777777" w:rsidR="00E14381" w:rsidRPr="00E14381" w:rsidRDefault="00E14381" w:rsidP="00E14381">
      <w:pPr>
        <w:jc w:val="both"/>
        <w:rPr>
          <w:rFonts w:ascii="Tahoma" w:hAnsi="Tahoma" w:cs="Tahoma"/>
        </w:rPr>
      </w:pPr>
      <w:r>
        <w:rPr>
          <w:rFonts w:ascii="Tahoma" w:hAnsi="Tahoma" w:cs="Tahoma"/>
        </w:rPr>
        <w:t>Personnel are required to provide their full cooperation to ensure that business events are correctly and promptly recorded within the Company’s accounting system.</w:t>
      </w:r>
    </w:p>
    <w:p w14:paraId="39E2F33F" w14:textId="22CDB5BB" w:rsidR="00E14381" w:rsidRPr="00E14381" w:rsidRDefault="00E14381" w:rsidP="00E14381">
      <w:pPr>
        <w:jc w:val="both"/>
        <w:rPr>
          <w:rFonts w:ascii="Tahoma" w:hAnsi="Tahoma" w:cs="Tahoma"/>
        </w:rPr>
      </w:pPr>
      <w:r>
        <w:rPr>
          <w:rFonts w:ascii="Tahoma" w:hAnsi="Tahoma" w:cs="Tahoma"/>
        </w:rPr>
        <w:t xml:space="preserve">For each transaction, adequate supporting documentation must be kept, ensuring that the appropriate authorization and the underlying economic rationale for the transaction can be identified. </w:t>
      </w:r>
    </w:p>
    <w:p w14:paraId="381BC093" w14:textId="4300459F" w:rsidR="00E14381" w:rsidRPr="00E14381" w:rsidRDefault="00E14381" w:rsidP="00E14381">
      <w:pPr>
        <w:jc w:val="both"/>
        <w:rPr>
          <w:rFonts w:ascii="Tahoma" w:hAnsi="Tahoma" w:cs="Tahoma"/>
        </w:rPr>
      </w:pPr>
      <w:r>
        <w:rPr>
          <w:rFonts w:ascii="Tahoma" w:hAnsi="Tahoma" w:cs="Tahoma"/>
        </w:rPr>
        <w:t>Supporting documentation must be readily available and filed according to appropriate criteria that allow for easy consultation, both by the internal bodies responsible for oversight and by authorized external Bodies and Institutions.</w:t>
      </w:r>
    </w:p>
    <w:p w14:paraId="1BB79CF9" w14:textId="77777777" w:rsidR="00E14381" w:rsidRPr="00E14381" w:rsidRDefault="00E14381" w:rsidP="00E14381">
      <w:pPr>
        <w:jc w:val="both"/>
        <w:rPr>
          <w:rFonts w:ascii="Tahoma" w:hAnsi="Tahoma" w:cs="Tahoma"/>
        </w:rPr>
      </w:pPr>
    </w:p>
    <w:p w14:paraId="6E0DC090" w14:textId="31BC57D9" w:rsidR="00E14381" w:rsidRPr="00E14381" w:rsidRDefault="00E14381" w:rsidP="00E14381">
      <w:pPr>
        <w:pStyle w:val="Titolo2"/>
      </w:pPr>
      <w:bookmarkStart w:id="26" w:name="_Toc64042277"/>
      <w:r>
        <w:lastRenderedPageBreak/>
        <w:t>Gifts and complimentary items</w:t>
      </w:r>
      <w:bookmarkEnd w:id="26"/>
    </w:p>
    <w:p w14:paraId="20A158CA" w14:textId="1BA675AC" w:rsidR="00E14381" w:rsidRPr="00E14381" w:rsidRDefault="00D108A1" w:rsidP="00E14381">
      <w:pPr>
        <w:jc w:val="both"/>
        <w:rPr>
          <w:rFonts w:ascii="Tahoma" w:hAnsi="Tahoma" w:cs="Tahoma"/>
        </w:rPr>
      </w:pPr>
      <w:r>
        <w:rPr>
          <w:rFonts w:ascii="Tahoma" w:hAnsi="Tahoma" w:cs="Tahoma"/>
        </w:rPr>
        <w:t>Revelis srl does not authorize any form of gift or complimentary item intended to secure favorable treatment connected with the activity carried out, except for those, in any case of modest value, that fall within normal commercial practice or a form of courtesy.</w:t>
      </w:r>
    </w:p>
    <w:p w14:paraId="68D7F640" w14:textId="1805A990" w:rsidR="00E14381" w:rsidRPr="00E14381" w:rsidRDefault="00E14381" w:rsidP="00E14381">
      <w:pPr>
        <w:jc w:val="both"/>
        <w:rPr>
          <w:rFonts w:ascii="Tahoma" w:hAnsi="Tahoma" w:cs="Tahoma"/>
        </w:rPr>
      </w:pPr>
      <w:r>
        <w:rPr>
          <w:rFonts w:ascii="Tahoma" w:hAnsi="Tahoma" w:cs="Tahoma"/>
        </w:rPr>
        <w:t>In particular, any type of offer to Italian or foreign public Officials, or their family members, that could influence their independence of judgment or induce them to secure any direct or indirect economic advantage for Revelis srl is prohibited.</w:t>
      </w:r>
    </w:p>
    <w:p w14:paraId="400EF048" w14:textId="77777777" w:rsidR="00E14381" w:rsidRPr="00E14381" w:rsidRDefault="00E14381" w:rsidP="00E14381">
      <w:pPr>
        <w:jc w:val="both"/>
        <w:rPr>
          <w:rFonts w:ascii="Tahoma" w:hAnsi="Tahoma" w:cs="Tahoma"/>
        </w:rPr>
      </w:pPr>
      <w:r>
        <w:rPr>
          <w:rFonts w:ascii="Tahoma" w:hAnsi="Tahoma" w:cs="Tahoma"/>
        </w:rPr>
        <w:t>This rule may not be waived even in those countries where it is customary to offer gifts to commercial Partners and public Officials.</w:t>
      </w:r>
    </w:p>
    <w:p w14:paraId="214508E1" w14:textId="2DD2B965" w:rsidR="00E14381" w:rsidRPr="00E14381" w:rsidRDefault="00E14381" w:rsidP="00E14381">
      <w:pPr>
        <w:jc w:val="both"/>
        <w:rPr>
          <w:rFonts w:ascii="Tahoma" w:hAnsi="Tahoma" w:cs="Tahoma"/>
        </w:rPr>
      </w:pPr>
      <w:r>
        <w:rPr>
          <w:rFonts w:ascii="Tahoma" w:hAnsi="Tahoma" w:cs="Tahoma"/>
        </w:rPr>
        <w:t>In the event that gifts received exceed the customs, practices and codes of ethics of the offering organizations, Directors and Employees must promptly report the event to Management, which will assess the appropriateness of the value of the gifts and inform the company or the donor of Revelis srl’s policy on the matter.</w:t>
      </w:r>
    </w:p>
    <w:p w14:paraId="707251F0" w14:textId="77777777" w:rsidR="00E14381" w:rsidRPr="00E14381" w:rsidRDefault="00E14381" w:rsidP="00E14381">
      <w:pPr>
        <w:jc w:val="both"/>
        <w:rPr>
          <w:rFonts w:ascii="Tahoma" w:hAnsi="Tahoma" w:cs="Tahoma"/>
        </w:rPr>
      </w:pPr>
    </w:p>
    <w:p w14:paraId="30700EE4" w14:textId="2D10C4D2" w:rsidR="002D3DC6" w:rsidRPr="002D3DC6" w:rsidRDefault="00E14381" w:rsidP="00F96A66">
      <w:pPr>
        <w:pStyle w:val="Titolo2"/>
      </w:pPr>
      <w:bookmarkStart w:id="27" w:name="_Toc64042278"/>
      <w:r>
        <w:t>Protection of company assets and IT security</w:t>
      </w:r>
      <w:bookmarkEnd w:id="27"/>
    </w:p>
    <w:p w14:paraId="5D6375FD" w14:textId="180CD0B6" w:rsidR="00E14381" w:rsidRPr="00E14381" w:rsidRDefault="00E14381" w:rsidP="00E14381">
      <w:pPr>
        <w:jc w:val="both"/>
        <w:rPr>
          <w:rFonts w:ascii="Tahoma" w:hAnsi="Tahoma" w:cs="Tahoma"/>
        </w:rPr>
      </w:pPr>
      <w:r>
        <w:rPr>
          <w:rFonts w:ascii="Tahoma" w:hAnsi="Tahoma" w:cs="Tahoma"/>
        </w:rPr>
        <w:t>Every Employee, in accordance with company regulations, is required to use the company assets at their disposal based on the principles of utmost diligence, good faith and fairness, and respecting the purposes for which they were granted.</w:t>
      </w:r>
    </w:p>
    <w:p w14:paraId="15205C17" w14:textId="1C799025" w:rsidR="00E14381" w:rsidRPr="00E14381" w:rsidRDefault="00E14381" w:rsidP="00E14381">
      <w:pPr>
        <w:jc w:val="both"/>
        <w:rPr>
          <w:rFonts w:ascii="Tahoma" w:hAnsi="Tahoma" w:cs="Tahoma"/>
        </w:rPr>
      </w:pPr>
      <w:r>
        <w:rPr>
          <w:rFonts w:ascii="Tahoma" w:hAnsi="Tahoma" w:cs="Tahoma"/>
        </w:rPr>
        <w:t>With regard to the use of IT tools, and in particular email services and internet access, conduct must be inspired by standards of fairness and comply with legal regulations and specific company policies on the matter.</w:t>
      </w:r>
    </w:p>
    <w:p w14:paraId="2D72CCCD" w14:textId="2B6F119D" w:rsidR="00E14381" w:rsidRPr="00E14381" w:rsidRDefault="00E14381" w:rsidP="00E14381">
      <w:pPr>
        <w:jc w:val="both"/>
        <w:rPr>
          <w:rFonts w:ascii="Tahoma" w:hAnsi="Tahoma" w:cs="Tahoma"/>
        </w:rPr>
      </w:pPr>
      <w:r>
        <w:rPr>
          <w:rFonts w:ascii="Tahoma" w:hAnsi="Tahoma" w:cs="Tahoma"/>
        </w:rPr>
        <w:t>In particular, said personnel are prohibited from accessing, copying, modifying or disclosing the Client’s software and/or information relating to its organization, or from intercepting communications outside the authorizations/permissions granted by the Client and, in any case, for purposes unrelated to the purpose of the service provided by Revelis srl. It is also prohibited to create false electronic documents and to damage company data and information or IT and telecommunications systems.</w:t>
      </w:r>
    </w:p>
    <w:p w14:paraId="2827A925" w14:textId="77777777" w:rsidR="00E14381" w:rsidRPr="00E14381" w:rsidRDefault="00E14381" w:rsidP="00E14381">
      <w:pPr>
        <w:jc w:val="both"/>
        <w:rPr>
          <w:rFonts w:ascii="Tahoma" w:hAnsi="Tahoma" w:cs="Tahoma"/>
        </w:rPr>
      </w:pPr>
      <w:r>
        <w:rPr>
          <w:rFonts w:ascii="Tahoma" w:hAnsi="Tahoma" w:cs="Tahoma"/>
        </w:rPr>
        <w:t>For the proper use of IT tools and the applications contained therein, the Employee is required to observe all measures necessary to preserve their functionality.</w:t>
      </w:r>
    </w:p>
    <w:p w14:paraId="2BE0F2C0" w14:textId="1490ADA9" w:rsidR="00E14381" w:rsidRDefault="00E14381" w:rsidP="00E14381">
      <w:pPr>
        <w:jc w:val="both"/>
        <w:rPr>
          <w:rFonts w:ascii="Tahoma" w:hAnsi="Tahoma" w:cs="Tahoma"/>
        </w:rPr>
      </w:pPr>
      <w:r>
        <w:rPr>
          <w:rFonts w:ascii="Tahoma" w:hAnsi="Tahoma" w:cs="Tahoma"/>
        </w:rPr>
        <w:t>In the event of violation of the aforementioned rules, the specific provisions of Law, the applicable national collective bargaining agreement (CCNL) and company regulations shall apply.</w:t>
      </w:r>
    </w:p>
    <w:p w14:paraId="3AB41C92" w14:textId="2AB8EDC6" w:rsidR="00E14381" w:rsidRDefault="00E14381" w:rsidP="00E14381">
      <w:pPr>
        <w:jc w:val="both"/>
        <w:rPr>
          <w:rFonts w:ascii="Tahoma" w:hAnsi="Tahoma" w:cs="Tahoma"/>
        </w:rPr>
      </w:pPr>
    </w:p>
    <w:p w14:paraId="350A0178" w14:textId="690D0E38" w:rsidR="00E14381" w:rsidRPr="00E14381" w:rsidRDefault="00E14381" w:rsidP="00E14381">
      <w:pPr>
        <w:pStyle w:val="Titolo1"/>
      </w:pPr>
      <w:bookmarkStart w:id="28" w:name="_Toc64042279"/>
      <w:r>
        <w:t>IMPLEMENTATION OF THE CODE</w:t>
      </w:r>
      <w:bookmarkEnd w:id="28"/>
    </w:p>
    <w:p w14:paraId="5BE717D5" w14:textId="77777777" w:rsidR="00E14381" w:rsidRPr="00E14381" w:rsidRDefault="00E14381" w:rsidP="00E14381">
      <w:pPr>
        <w:jc w:val="both"/>
        <w:rPr>
          <w:rFonts w:ascii="Tahoma" w:hAnsi="Tahoma" w:cs="Tahoma"/>
        </w:rPr>
      </w:pPr>
    </w:p>
    <w:p w14:paraId="7D0785C1" w14:textId="2909C491" w:rsidR="002D3DC6" w:rsidRPr="002D3DC6" w:rsidRDefault="00E14381" w:rsidP="00AE2950">
      <w:pPr>
        <w:pStyle w:val="Titolo2"/>
      </w:pPr>
      <w:bookmarkStart w:id="29" w:name="_Toc64042280"/>
      <w:r>
        <w:t>Organizational structures and criteria for implementing the Code of Ethics</w:t>
      </w:r>
      <w:bookmarkEnd w:id="29"/>
    </w:p>
    <w:p w14:paraId="0EC341D8" w14:textId="39136A20" w:rsidR="00E14381" w:rsidRPr="00E14381" w:rsidRDefault="00E14381" w:rsidP="00E14381">
      <w:pPr>
        <w:jc w:val="both"/>
        <w:rPr>
          <w:rFonts w:ascii="Tahoma" w:hAnsi="Tahoma" w:cs="Tahoma"/>
        </w:rPr>
      </w:pPr>
      <w:r>
        <w:rPr>
          <w:rFonts w:ascii="Tahoma" w:hAnsi="Tahoma" w:cs="Tahoma"/>
        </w:rPr>
        <w:t>It is the task of the Supervisory Body to oversee compliance with the rules contained in this Code of Ethics and to monitor, amend and supplement its provisions, submitting them to Management for the necessary approval.</w:t>
      </w:r>
    </w:p>
    <w:p w14:paraId="73C1B7C8" w14:textId="1EEDE6A8" w:rsidR="00E14381" w:rsidRPr="00E14381" w:rsidRDefault="00E14381" w:rsidP="00E14381">
      <w:pPr>
        <w:jc w:val="both"/>
        <w:rPr>
          <w:rFonts w:ascii="Tahoma" w:hAnsi="Tahoma" w:cs="Tahoma"/>
        </w:rPr>
      </w:pPr>
      <w:r>
        <w:rPr>
          <w:rFonts w:ascii="Tahoma" w:hAnsi="Tahoma" w:cs="Tahoma"/>
        </w:rPr>
        <w:t>The principles and values contained in this Code, which underlie every action and relationship attributable to the Company, are communicated through appropriate forms of institutional communication, using the means deemed most suitable by Management.</w:t>
      </w:r>
    </w:p>
    <w:p w14:paraId="69B47C53" w14:textId="06981466" w:rsidR="00E14381" w:rsidRPr="00E14381" w:rsidRDefault="00E14381" w:rsidP="00E14381">
      <w:pPr>
        <w:jc w:val="both"/>
        <w:rPr>
          <w:rFonts w:ascii="Tahoma" w:hAnsi="Tahoma" w:cs="Tahoma"/>
        </w:rPr>
      </w:pPr>
      <w:r>
        <w:rPr>
          <w:rFonts w:ascii="Tahoma" w:hAnsi="Tahoma" w:cs="Tahoma"/>
        </w:rPr>
        <w:t>In addition to being brought to the attention of all Personnel and stakeholders, the provisions contained in this Code of Ethics will be the subject, in their entirety and/or for specific sections requiring further examination, of independent and periodic training initiatives.</w:t>
      </w:r>
    </w:p>
    <w:p w14:paraId="4C1261FB" w14:textId="77777777" w:rsidR="00E14381" w:rsidRPr="00E14381" w:rsidRDefault="00E14381" w:rsidP="00E14381">
      <w:pPr>
        <w:jc w:val="both"/>
        <w:rPr>
          <w:rFonts w:ascii="Tahoma" w:hAnsi="Tahoma" w:cs="Tahoma"/>
        </w:rPr>
      </w:pPr>
    </w:p>
    <w:p w14:paraId="7845AE40" w14:textId="2DB16E66" w:rsidR="00E14381" w:rsidRPr="00E14381" w:rsidRDefault="00E14381" w:rsidP="00E14381">
      <w:pPr>
        <w:pStyle w:val="Titolo2"/>
      </w:pPr>
      <w:bookmarkStart w:id="30" w:name="_Toc64042281"/>
      <w:r>
        <w:t>Violations of the Code of Ethics: reporting procedures and disciplinary system</w:t>
      </w:r>
      <w:bookmarkEnd w:id="30"/>
    </w:p>
    <w:p w14:paraId="4F2F2FF9" w14:textId="08A2A8F6" w:rsidR="00E14381" w:rsidRPr="00E14381" w:rsidRDefault="00E14381" w:rsidP="00E14381">
      <w:pPr>
        <w:jc w:val="both"/>
        <w:rPr>
          <w:rFonts w:ascii="Tahoma" w:hAnsi="Tahoma" w:cs="Tahoma"/>
        </w:rPr>
      </w:pPr>
      <w:r>
        <w:rPr>
          <w:rFonts w:ascii="Tahoma" w:hAnsi="Tahoma" w:cs="Tahoma"/>
        </w:rPr>
        <w:t>Violation of the provisions contained in this Code of Ethics constitutes a disciplinary offense, punishable under the Law and/or the applicable national collective bargaining agreement (CCNL) and, with regard to external collaborators, a contractual offense.</w:t>
      </w:r>
    </w:p>
    <w:p w14:paraId="5D67884E" w14:textId="73D919ED" w:rsidR="00E14381" w:rsidRPr="00E14381" w:rsidRDefault="00E14381" w:rsidP="00E14381">
      <w:pPr>
        <w:jc w:val="both"/>
        <w:rPr>
          <w:rFonts w:ascii="Tahoma" w:hAnsi="Tahoma" w:cs="Tahoma"/>
        </w:rPr>
      </w:pPr>
      <w:r>
        <w:rPr>
          <w:rFonts w:ascii="Tahoma" w:hAnsi="Tahoma" w:cs="Tahoma"/>
        </w:rPr>
        <w:t>Any violation of the principles and provisions contained in this Code must be promptly reported by its addressees to the administrative office.</w:t>
      </w:r>
    </w:p>
    <w:p w14:paraId="67E50BB9" w14:textId="77777777" w:rsidR="00E14381" w:rsidRPr="00E14381" w:rsidRDefault="00E14381" w:rsidP="00E14381">
      <w:pPr>
        <w:jc w:val="both"/>
        <w:rPr>
          <w:rFonts w:ascii="Tahoma" w:hAnsi="Tahoma" w:cs="Tahoma"/>
        </w:rPr>
      </w:pPr>
      <w:r>
        <w:rPr>
          <w:rFonts w:ascii="Tahoma" w:hAnsi="Tahoma" w:cs="Tahoma"/>
        </w:rPr>
        <w:t>For this purpose, the following channels are available to the reporting party:</w:t>
      </w:r>
    </w:p>
    <w:p w14:paraId="58FFADEB" w14:textId="77777777" w:rsidR="00E14381" w:rsidRPr="00E14381" w:rsidRDefault="00E14381" w:rsidP="00E14381">
      <w:pPr>
        <w:jc w:val="both"/>
        <w:rPr>
          <w:rFonts w:ascii="Tahoma" w:hAnsi="Tahoma" w:cs="Tahoma"/>
        </w:rPr>
      </w:pPr>
      <w:r>
        <w:rPr>
          <w:rFonts w:ascii="Tahoma" w:hAnsi="Tahoma" w:cs="Tahoma"/>
        </w:rPr>
        <w:t>  postal service, sending the communication to the address:</w:t>
      </w:r>
    </w:p>
    <w:p w14:paraId="75576DE5" w14:textId="35DF6DC7" w:rsidR="00B91F90" w:rsidRPr="00D108A1" w:rsidRDefault="00D108A1" w:rsidP="00E14381">
      <w:pPr>
        <w:jc w:val="both"/>
        <w:rPr>
          <w:rFonts w:ascii="Tahoma" w:hAnsi="Tahoma" w:cs="Tahoma"/>
          <w:lang w:val="en-US"/>
        </w:rPr>
      </w:pPr>
      <w:r>
        <w:rPr>
          <w:rFonts w:ascii="Tahoma" w:hAnsi="Tahoma" w:cs="Tahoma"/>
          <w:lang w:val="en-US"/>
        </w:rPr>
        <w:t>Revelis srl – V. J. F. Kennedy 126 – 87036 Rende (CS)</w:t>
      </w:r>
    </w:p>
    <w:p w14:paraId="5696F39F" w14:textId="66DDB224" w:rsidR="00E14381" w:rsidRPr="00E14381" w:rsidRDefault="00E14381" w:rsidP="00E14381">
      <w:pPr>
        <w:jc w:val="both"/>
        <w:rPr>
          <w:rFonts w:ascii="Tahoma" w:hAnsi="Tahoma" w:cs="Tahoma"/>
        </w:rPr>
      </w:pPr>
      <w:r>
        <w:rPr>
          <w:rFonts w:ascii="Tahoma" w:hAnsi="Tahoma" w:cs="Tahoma"/>
          <w:lang w:val="en-US"/>
        </w:rPr>
        <w:t xml:space="preserve">  </w:t>
      </w:r>
      <w:r>
        <w:rPr>
          <w:rFonts w:ascii="Tahoma" w:hAnsi="Tahoma" w:cs="Tahoma"/>
        </w:rPr>
        <w:t>In this case, in order to benefit from the guarantee of confidentiality, the report must be placed in a sealed envelope marked on the outside “confidential/personal”.</w:t>
      </w:r>
    </w:p>
    <w:p w14:paraId="780D0143" w14:textId="2503837E" w:rsidR="00E14381" w:rsidRDefault="00E14381" w:rsidP="00E14381">
      <w:pPr>
        <w:jc w:val="both"/>
        <w:rPr>
          <w:rFonts w:ascii="Tahoma" w:hAnsi="Tahoma" w:cs="Tahoma"/>
        </w:rPr>
      </w:pPr>
      <w:r>
        <w:rPr>
          <w:rFonts w:ascii="Tahoma" w:hAnsi="Tahoma" w:cs="Tahoma"/>
        </w:rPr>
        <w:t xml:space="preserve">  e-mail, sending the communication to the address </w:t>
      </w:r>
      <w:hyperlink r:id="rId9" w:history="1">
        <w:r>
          <w:rPr>
            <w:rStyle w:val="Collegamentoipertestuale"/>
            <w:rFonts w:ascii="Tahoma" w:hAnsi="Tahoma" w:cs="Tahoma"/>
          </w:rPr>
          <w:t>info@revelis.eu</w:t>
        </w:r>
      </w:hyperlink>
      <w:r>
        <w:rPr>
          <w:rFonts w:ascii="Tahoma" w:hAnsi="Tahoma" w:cs="Tahoma"/>
        </w:rPr>
        <w:t>;</w:t>
      </w:r>
    </w:p>
    <w:p w14:paraId="5BB690B0" w14:textId="2C0E96BF" w:rsidR="00E14381" w:rsidRPr="00E14381" w:rsidRDefault="00D108A1" w:rsidP="00E14381">
      <w:pPr>
        <w:jc w:val="both"/>
        <w:rPr>
          <w:rFonts w:ascii="Tahoma" w:hAnsi="Tahoma" w:cs="Tahoma"/>
        </w:rPr>
      </w:pPr>
      <w:r>
        <w:rPr>
          <w:rFonts w:ascii="Tahoma" w:hAnsi="Tahoma" w:cs="Tahoma"/>
        </w:rPr>
        <w:lastRenderedPageBreak/>
        <w:t>Revelis srl ensures protection for the reporting party against any retaliation and does not permit the adoption of any type of disciplinary and/or punitive consequence for reports made in good faith.</w:t>
      </w:r>
    </w:p>
    <w:p w14:paraId="343FA2E2" w14:textId="134C782B" w:rsidR="00E14381" w:rsidRPr="00E14381" w:rsidRDefault="00E14381" w:rsidP="00E14381">
      <w:pPr>
        <w:jc w:val="both"/>
        <w:rPr>
          <w:rFonts w:ascii="Tahoma" w:hAnsi="Tahoma" w:cs="Tahoma"/>
        </w:rPr>
      </w:pPr>
      <w:r>
        <w:rPr>
          <w:rFonts w:ascii="Tahoma" w:hAnsi="Tahoma" w:cs="Tahoma"/>
        </w:rPr>
        <w:t>Should reports received require, in compliance with applicable regulations, confidential treatment (including maintaining anonymity), the Company undertakes to protect such confidentiality, without prejudice to legal provisions, the applicable CCNL, and the regulations or procedures applicable to the specific case.</w:t>
      </w:r>
    </w:p>
    <w:p w14:paraId="7C771DAD" w14:textId="09A3475C" w:rsidR="00E14381" w:rsidRPr="00E14381" w:rsidRDefault="00E14381" w:rsidP="00E14381">
      <w:pPr>
        <w:jc w:val="both"/>
        <w:rPr>
          <w:rFonts w:ascii="Tahoma" w:hAnsi="Tahoma" w:cs="Tahoma"/>
        </w:rPr>
      </w:pPr>
      <w:r>
        <w:rPr>
          <w:rFonts w:ascii="Tahoma" w:hAnsi="Tahoma" w:cs="Tahoma"/>
        </w:rPr>
        <w:t>Once the administrative office has ascertained the actual occurrence of the violation based on the evidence collected, it proposes disciplinary measures, the imposition of which remains the exclusive responsibility of Management.</w:t>
      </w:r>
    </w:p>
    <w:p w14:paraId="75AFFEF8" w14:textId="0C78C774" w:rsidR="00E14381" w:rsidRDefault="00E14381" w:rsidP="00E14381">
      <w:pPr>
        <w:jc w:val="both"/>
        <w:rPr>
          <w:rFonts w:ascii="Tahoma" w:hAnsi="Tahoma" w:cs="Tahoma"/>
        </w:rPr>
      </w:pPr>
      <w:r>
        <w:rPr>
          <w:rFonts w:ascii="Tahoma" w:hAnsi="Tahoma" w:cs="Tahoma"/>
        </w:rPr>
        <w:t>The aforementioned sanctions are provided for by the disciplinary system adopted by the Company and may in no way derogate from the provisions contained in the Workers’ Statute and the CCNL applied within the Company.</w:t>
      </w:r>
    </w:p>
    <w:sectPr w:rsidR="00E14381" w:rsidSect="005163AD">
      <w:headerReference w:type="default" r:id="rId10"/>
      <w:footerReference w:type="default" r:id="rId11"/>
      <w:headerReference w:type="first" r:id="rId12"/>
      <w:footerReference w:type="first" r:id="rId13"/>
      <w:pgSz w:w="11906" w:h="16838" w:code="9"/>
      <w:pgMar w:top="1749" w:right="794" w:bottom="1843" w:left="1332" w:header="454" w:footer="42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53D1" w14:textId="77777777" w:rsidR="00823078" w:rsidRDefault="00823078">
      <w:r>
        <w:separator/>
      </w:r>
    </w:p>
  </w:endnote>
  <w:endnote w:type="continuationSeparator" w:id="0">
    <w:p w14:paraId="0D26819A" w14:textId="77777777" w:rsidR="00823078" w:rsidRDefault="00823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IB AG Medium">
    <w:altName w:val="Arial"/>
    <w:panose1 w:val="020B0604020202020204"/>
    <w:charset w:val="00"/>
    <w:family w:val="swiss"/>
    <w:pitch w:val="variable"/>
    <w:sig w:usb0="00000003" w:usb1="00000000" w:usb2="00000000" w:usb3="00000000" w:csb0="00000001" w:csb1="00000000"/>
  </w:font>
  <w:font w:name="Allianz Sans Light">
    <w:altName w:val="Times New Roman"/>
    <w:panose1 w:val="020B0604020202020204"/>
    <w:charset w:val="00"/>
    <w:family w:val="auto"/>
    <w:pitch w:val="variable"/>
    <w:sig w:usb0="00000001" w:usb1="5000E96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altName w:val="Calibri"/>
    <w:panose1 w:val="00000400000000000000"/>
    <w:charset w:val="00"/>
    <w:family w:val="auto"/>
    <w:pitch w:val="variable"/>
    <w:sig w:usb0="2000020F" w:usb1="00000003" w:usb2="00000000" w:usb3="00000000" w:csb0="00000197" w:csb1="00000000"/>
  </w:font>
  <w:font w:name="Montserrat">
    <w:altName w:val="Calibri"/>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EF4B" w14:textId="77777777" w:rsidR="009E5CB7" w:rsidRPr="00D108A1" w:rsidRDefault="009E5CB7" w:rsidP="00943B50">
    <w:pPr>
      <w:pStyle w:val="Intestazione"/>
      <w:tabs>
        <w:tab w:val="clear" w:pos="4819"/>
        <w:tab w:val="clear" w:pos="9638"/>
        <w:tab w:val="left" w:pos="4635"/>
        <w:tab w:val="left" w:pos="5430"/>
      </w:tabs>
      <w:ind w:left="-709"/>
      <w:jc w:val="center"/>
      <w:rPr>
        <w:rFonts w:ascii="Montserrat Light" w:hAnsi="Montserrat Light"/>
      </w:rPr>
    </w:pPr>
    <w:r w:rsidRPr="00D108A1">
      <w:rPr>
        <w:rFonts w:ascii="Montserrat Light" w:hAnsi="Montserrat Light"/>
      </w:rPr>
      <w:t>______________________________________________________________________________</w:t>
    </w:r>
  </w:p>
  <w:p w14:paraId="287108BC" w14:textId="77777777" w:rsidR="009E5CB7" w:rsidRPr="00D108A1" w:rsidRDefault="009E5CB7" w:rsidP="00943B50">
    <w:pPr>
      <w:pStyle w:val="Pidipagina"/>
      <w:ind w:left="-709"/>
      <w:rPr>
        <w:rFonts w:ascii="Montserrat Light" w:hAnsi="Montserrat Light"/>
        <w:color w:val="4F81BD" w:themeColor="accent1"/>
        <w:sz w:val="16"/>
        <w:szCs w:val="16"/>
      </w:rPr>
    </w:pPr>
  </w:p>
  <w:p w14:paraId="1368CAC6" w14:textId="13C35A01" w:rsidR="009E5CB7" w:rsidRPr="00D108A1" w:rsidRDefault="00D108A1" w:rsidP="00943B50">
    <w:pPr>
      <w:pStyle w:val="Pidipagina"/>
      <w:ind w:left="-709"/>
      <w:rPr>
        <w:rFonts w:ascii="Montserrat" w:hAnsi="Montserrat"/>
        <w:color w:val="000000" w:themeColor="text1"/>
      </w:rPr>
    </w:pPr>
    <w:proofErr w:type="spellStart"/>
    <w:r w:rsidRPr="00D108A1">
      <w:rPr>
        <w:rFonts w:ascii="Montserrat" w:hAnsi="Montserrat"/>
        <w:color w:val="000000" w:themeColor="text1"/>
      </w:rPr>
      <w:t>Revelis</w:t>
    </w:r>
    <w:proofErr w:type="spellEnd"/>
    <w:r w:rsidR="009E5CB7" w:rsidRPr="00D108A1">
      <w:rPr>
        <w:rFonts w:ascii="Montserrat" w:hAnsi="Montserrat"/>
        <w:color w:val="000000" w:themeColor="text1"/>
      </w:rPr>
      <w:t xml:space="preserve"> s.r.l.</w:t>
    </w:r>
  </w:p>
  <w:p w14:paraId="3637C36E" w14:textId="193CC12E" w:rsidR="009E5CB7" w:rsidRPr="00D108A1" w:rsidRDefault="00D108A1" w:rsidP="00943B50">
    <w:pPr>
      <w:pStyle w:val="Pidipagina"/>
      <w:ind w:left="-851" w:firstLine="142"/>
      <w:rPr>
        <w:rFonts w:ascii="Montserrat" w:hAnsi="Montserrat"/>
        <w:color w:val="000000" w:themeColor="text1"/>
        <w:lang w:val="en-US"/>
      </w:rPr>
    </w:pPr>
    <w:r w:rsidRPr="00D108A1">
      <w:rPr>
        <w:rFonts w:ascii="Montserrat" w:hAnsi="Montserrat"/>
        <w:color w:val="000000" w:themeColor="text1"/>
        <w:lang w:val="en-US"/>
      </w:rPr>
      <w:t xml:space="preserve">V. J. F. Kennedy, 126 – 87036 Rende </w:t>
    </w:r>
    <w:r>
      <w:rPr>
        <w:rFonts w:ascii="Montserrat" w:hAnsi="Montserrat"/>
        <w:color w:val="000000" w:themeColor="text1"/>
        <w:lang w:val="en-US"/>
      </w:rPr>
      <w:t>(CS)</w:t>
    </w:r>
  </w:p>
  <w:p w14:paraId="145120F7" w14:textId="7F5B59A8" w:rsidR="009E5CB7" w:rsidRPr="00D108A1" w:rsidRDefault="009E5CB7" w:rsidP="00943B50">
    <w:pPr>
      <w:pStyle w:val="Pidipagina"/>
      <w:ind w:left="-709"/>
      <w:rPr>
        <w:rFonts w:ascii="Montserrat" w:hAnsi="Montserrat"/>
        <w:color w:val="000000" w:themeColor="text1"/>
      </w:rPr>
    </w:pPr>
    <w:r w:rsidRPr="00D108A1">
      <w:rPr>
        <w:rFonts w:ascii="Montserrat" w:hAnsi="Montserrat"/>
        <w:color w:val="000000" w:themeColor="text1"/>
      </w:rPr>
      <w:t xml:space="preserve">VAT </w:t>
    </w:r>
    <w:proofErr w:type="spellStart"/>
    <w:r w:rsidRPr="00D108A1">
      <w:rPr>
        <w:rFonts w:ascii="Montserrat" w:hAnsi="Montserrat"/>
        <w:color w:val="000000" w:themeColor="text1"/>
      </w:rPr>
      <w:t>number</w:t>
    </w:r>
    <w:proofErr w:type="spellEnd"/>
    <w:r w:rsidRPr="00D108A1">
      <w:rPr>
        <w:rFonts w:ascii="Montserrat" w:hAnsi="Montserrat"/>
        <w:color w:val="000000" w:themeColor="text1"/>
      </w:rPr>
      <w:t xml:space="preserve"> </w:t>
    </w:r>
    <w:r w:rsidR="00D108A1" w:rsidRPr="00D108A1">
      <w:rPr>
        <w:rFonts w:ascii="Montserrat" w:hAnsi="Montserrat"/>
        <w:color w:val="000000" w:themeColor="text1"/>
      </w:rPr>
      <w:t>03604220784</w:t>
    </w:r>
  </w:p>
  <w:p w14:paraId="076A5A95" w14:textId="77777777" w:rsidR="009E5CB7" w:rsidRDefault="009E5C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5FDD" w14:textId="77777777" w:rsidR="009E5CB7" w:rsidRDefault="009E5CB7" w:rsidP="001A32F5">
    <w:pPr>
      <w:pStyle w:val="Pidipagina"/>
      <w:jc w:val="right"/>
      <w:rPr>
        <w:rFonts w:ascii="Tahoma" w:hAnsi="Tahoma" w:cs="Tahoma"/>
        <w:sz w:val="14"/>
      </w:rPr>
    </w:pPr>
    <w:r w:rsidRPr="001A32F5">
      <w:rPr>
        <w:rFonts w:ascii="Tahoma" w:hAnsi="Tahoma" w:cs="Tahoma"/>
        <w:sz w:val="14"/>
      </w:rPr>
      <w:t xml:space="preserve">Page </w:t>
    </w:r>
    <w:r w:rsidRPr="001A32F5">
      <w:rPr>
        <w:rFonts w:ascii="Tahoma" w:hAnsi="Tahoma" w:cs="Tahoma"/>
        <w:b/>
        <w:sz w:val="14"/>
      </w:rPr>
      <w:fldChar w:fldCharType="begin"/>
    </w:r>
    <w:r w:rsidRPr="001A32F5">
      <w:rPr>
        <w:rFonts w:ascii="Tahoma" w:hAnsi="Tahoma" w:cs="Tahoma"/>
        <w:b/>
        <w:sz w:val="14"/>
      </w:rPr>
      <w:instrText xml:space="preserve"> PAGE </w:instrText>
    </w:r>
    <w:r w:rsidRPr="001A32F5">
      <w:rPr>
        <w:rFonts w:ascii="Tahoma" w:hAnsi="Tahoma" w:cs="Tahoma"/>
        <w:b/>
        <w:sz w:val="14"/>
      </w:rPr>
      <w:fldChar w:fldCharType="separate"/>
    </w:r>
    <w:r>
      <w:rPr>
        <w:rFonts w:ascii="Tahoma" w:hAnsi="Tahoma" w:cs="Tahoma"/>
        <w:b/>
        <w:noProof/>
        <w:sz w:val="14"/>
      </w:rPr>
      <w:t>2</w:t>
    </w:r>
    <w:r w:rsidRPr="001A32F5">
      <w:rPr>
        <w:rFonts w:ascii="Tahoma" w:hAnsi="Tahoma" w:cs="Tahoma"/>
        <w:b/>
        <w:sz w:val="14"/>
      </w:rPr>
      <w:fldChar w:fldCharType="end"/>
    </w:r>
    <w:r w:rsidRPr="001A32F5">
      <w:rPr>
        <w:rFonts w:ascii="Tahoma" w:hAnsi="Tahoma" w:cs="Tahoma"/>
        <w:sz w:val="14"/>
      </w:rPr>
      <w:t xml:space="preserve"> of</w:t>
    </w:r>
    <w:r w:rsidRPr="001A32F5">
      <w:rPr>
        <w:rFonts w:ascii="Tahoma" w:hAnsi="Tahoma" w:cs="Tahoma"/>
        <w:b/>
        <w:sz w:val="14"/>
      </w:rPr>
      <w:t xml:space="preserve"> </w:t>
    </w:r>
    <w:r w:rsidRPr="001A32F5">
      <w:rPr>
        <w:rFonts w:ascii="Tahoma" w:hAnsi="Tahoma" w:cs="Tahoma"/>
        <w:b/>
        <w:sz w:val="14"/>
      </w:rPr>
      <w:fldChar w:fldCharType="begin"/>
    </w:r>
    <w:r w:rsidRPr="001A32F5">
      <w:rPr>
        <w:rFonts w:ascii="Tahoma" w:hAnsi="Tahoma" w:cs="Tahoma"/>
        <w:b/>
        <w:sz w:val="14"/>
      </w:rPr>
      <w:instrText xml:space="preserve"> NUMPAGES </w:instrText>
    </w:r>
    <w:r w:rsidRPr="001A32F5">
      <w:rPr>
        <w:rFonts w:ascii="Tahoma" w:hAnsi="Tahoma" w:cs="Tahoma"/>
        <w:b/>
        <w:sz w:val="14"/>
      </w:rPr>
      <w:fldChar w:fldCharType="separate"/>
    </w:r>
    <w:r>
      <w:rPr>
        <w:rFonts w:ascii="Tahoma" w:hAnsi="Tahoma" w:cs="Tahoma"/>
        <w:b/>
        <w:noProof/>
        <w:sz w:val="14"/>
      </w:rPr>
      <w:t>5</w:t>
    </w:r>
    <w:r w:rsidRPr="001A32F5">
      <w:rPr>
        <w:rFonts w:ascii="Tahoma" w:hAnsi="Tahoma" w:cs="Tahoma"/>
        <w:b/>
        <w:sz w:val="14"/>
      </w:rPr>
      <w:fldChar w:fldCharType="end"/>
    </w:r>
  </w:p>
  <w:p w14:paraId="793F6EDF" w14:textId="77777777" w:rsidR="009E5CB7" w:rsidRDefault="009E5CB7" w:rsidP="001A32F5">
    <w:pPr>
      <w:pStyle w:val="Pidipagina"/>
      <w:jc w:val="right"/>
      <w:rPr>
        <w:rFonts w:ascii="Tahoma" w:hAnsi="Tahoma" w:cs="Tahoma"/>
        <w:sz w:val="14"/>
      </w:rPr>
    </w:pPr>
  </w:p>
  <w:p w14:paraId="118D5168" w14:textId="77777777" w:rsidR="009E5CB7" w:rsidRDefault="009E5CB7" w:rsidP="001A32F5">
    <w:pPr>
      <w:pStyle w:val="Pidipagina"/>
      <w:jc w:val="right"/>
      <w:rPr>
        <w:rFonts w:ascii="Tahoma" w:hAnsi="Tahoma" w:cs="Tahoma"/>
        <w:sz w:val="14"/>
      </w:rPr>
    </w:pPr>
    <w:r w:rsidRPr="00852CC2">
      <w:rPr>
        <w:rFonts w:ascii="Tahoma" w:hAnsi="Tahoma" w:cs="Tahoma"/>
        <w:sz w:val="14"/>
      </w:rPr>
      <w:t>Form: MQ_07_</w:t>
    </w:r>
    <w:r w:rsidRPr="00B03BF7">
      <w:rPr>
        <w:rFonts w:ascii="Tahoma" w:hAnsi="Tahoma" w:cs="Tahoma"/>
        <w:sz w:val="14"/>
      </w:rPr>
      <w:t xml:space="preserve"> </w:t>
    </w:r>
    <w:r>
      <w:rPr>
        <w:rFonts w:ascii="Tahoma" w:hAnsi="Tahoma" w:cs="Tahoma"/>
        <w:sz w:val="14"/>
      </w:rPr>
      <w:t xml:space="preserve">v08 </w:t>
    </w:r>
  </w:p>
  <w:p w14:paraId="7578C7F0" w14:textId="77777777" w:rsidR="009E5CB7" w:rsidRDefault="009E5CB7">
    <w:pPr>
      <w:pStyle w:val="Pidipagina"/>
      <w:rPr>
        <w:rFonts w:ascii="Tahoma" w:hAnsi="Tahoma" w:cs="Tahoma"/>
        <w:sz w:val="14"/>
      </w:rPr>
    </w:pPr>
    <w:r>
      <w:rPr>
        <w:noProof/>
      </w:rPr>
      <w:drawing>
        <wp:anchor distT="0" distB="0" distL="114300" distR="114300" simplePos="0" relativeHeight="251679744" behindDoc="1" locked="0" layoutInCell="1" allowOverlap="0" wp14:anchorId="135C5CF3" wp14:editId="59668AF3">
          <wp:simplePos x="0" y="0"/>
          <wp:positionH relativeFrom="page">
            <wp:posOffset>335280</wp:posOffset>
          </wp:positionH>
          <wp:positionV relativeFrom="page">
            <wp:posOffset>9283065</wp:posOffset>
          </wp:positionV>
          <wp:extent cx="7225030" cy="1418590"/>
          <wp:effectExtent l="0" t="0" r="0" b="0"/>
          <wp:wrapNone/>
          <wp:docPr id="11" name="Immagine 11" descr="piedipa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edipagi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5030" cy="1418590"/>
                  </a:xfrm>
                  <a:prstGeom prst="rect">
                    <a:avLst/>
                  </a:prstGeom>
                  <a:noFill/>
                </pic:spPr>
              </pic:pic>
            </a:graphicData>
          </a:graphic>
        </wp:anchor>
      </w:drawing>
    </w:r>
  </w:p>
  <w:p w14:paraId="359B3521" w14:textId="77777777" w:rsidR="009E5CB7" w:rsidRDefault="009E5CB7">
    <w:pPr>
      <w:pStyle w:val="Pidipagina"/>
    </w:pPr>
  </w:p>
  <w:p w14:paraId="1E51FF0B" w14:textId="77777777" w:rsidR="009E5CB7" w:rsidRDefault="009E5C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4D556" w14:textId="77777777" w:rsidR="00823078" w:rsidRDefault="00823078">
      <w:r>
        <w:separator/>
      </w:r>
    </w:p>
  </w:footnote>
  <w:footnote w:type="continuationSeparator" w:id="0">
    <w:p w14:paraId="597B1E7B" w14:textId="77777777" w:rsidR="00823078" w:rsidRDefault="00823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AE4A" w14:textId="7CF995BB" w:rsidR="009E5CB7" w:rsidRDefault="00670DEA" w:rsidP="00D85ECB">
    <w:pPr>
      <w:pStyle w:val="Intestazione"/>
      <w:tabs>
        <w:tab w:val="clear" w:pos="4819"/>
        <w:tab w:val="clear" w:pos="9638"/>
        <w:tab w:val="left" w:pos="4635"/>
        <w:tab w:val="left" w:pos="5430"/>
      </w:tabs>
      <w:ind w:left="-709"/>
    </w:pPr>
    <w:r>
      <w:rPr>
        <w:rStyle w:val="wacimagecontainer"/>
        <w:rFonts w:ascii="Segoe UI" w:hAnsi="Segoe UI" w:cs="Segoe UI"/>
        <w:noProof/>
        <w:color w:val="000000"/>
        <w:sz w:val="12"/>
        <w:szCs w:val="12"/>
      </w:rPr>
      <w:drawing>
        <wp:inline distT="0" distB="0" distL="0" distR="0" wp14:anchorId="0DF22078" wp14:editId="626B8F35">
          <wp:extent cx="1294598" cy="457200"/>
          <wp:effectExtent l="0" t="0" r="0" b="0"/>
          <wp:docPr id="1684007782" name="Immagine 3" descr="Immagine che contiene Carattere, Elementi grafici, grafic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Carattere, Elementi grafici, grafica, design&#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7903" cy="458367"/>
                  </a:xfrm>
                  <a:prstGeom prst="rect">
                    <a:avLst/>
                  </a:prstGeom>
                  <a:noFill/>
                  <a:ln>
                    <a:noFill/>
                  </a:ln>
                </pic:spPr>
              </pic:pic>
            </a:graphicData>
          </a:graphic>
        </wp:inline>
      </w:drawing>
    </w:r>
  </w:p>
  <w:p w14:paraId="376618B6" w14:textId="77777777" w:rsidR="009E5CB7" w:rsidRPr="00943B50" w:rsidRDefault="009E5CB7" w:rsidP="00D85ECB">
    <w:pPr>
      <w:pStyle w:val="Intestazione"/>
      <w:tabs>
        <w:tab w:val="clear" w:pos="4819"/>
        <w:tab w:val="clear" w:pos="9638"/>
        <w:tab w:val="left" w:pos="4635"/>
        <w:tab w:val="left" w:pos="5430"/>
      </w:tabs>
      <w:ind w:left="-709"/>
      <w:jc w:val="center"/>
      <w:rPr>
        <w:rFonts w:ascii="Montserrat Light" w:hAnsi="Montserrat Light"/>
      </w:rPr>
    </w:pPr>
    <w:r w:rsidRPr="00943B50">
      <w:rPr>
        <w:rFonts w:ascii="Montserrat Light" w:hAnsi="Montserrat Light"/>
      </w:rPr>
      <w:t>____________________________________________________</w:t>
    </w:r>
  </w:p>
  <w:p w14:paraId="62CED110" w14:textId="77777777" w:rsidR="009E5CB7" w:rsidRDefault="009E5C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C392" w14:textId="77777777" w:rsidR="009E5CB7" w:rsidRDefault="009E5CB7">
    <w:pPr>
      <w:pStyle w:val="Intestazione"/>
    </w:pPr>
    <w:r>
      <w:rPr>
        <w:noProof/>
      </w:rPr>
      <w:drawing>
        <wp:anchor distT="0" distB="0" distL="114300" distR="114300" simplePos="0" relativeHeight="251657216" behindDoc="0" locked="0" layoutInCell="1" allowOverlap="0" wp14:anchorId="33556E7C" wp14:editId="6F7C6C87">
          <wp:simplePos x="0" y="0"/>
          <wp:positionH relativeFrom="page">
            <wp:align>left</wp:align>
          </wp:positionH>
          <wp:positionV relativeFrom="page">
            <wp:align>top</wp:align>
          </wp:positionV>
          <wp:extent cx="7225030" cy="986155"/>
          <wp:effectExtent l="0" t="0" r="0" b="4445"/>
          <wp:wrapTopAndBottom/>
          <wp:docPr id="10" name="Immagine 10" descr="intest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ntestazio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5030" cy="986155"/>
                  </a:xfrm>
                  <a:prstGeom prst="rect">
                    <a:avLst/>
                  </a:prstGeom>
                  <a:noFill/>
                </pic:spPr>
              </pic:pic>
            </a:graphicData>
          </a:graphic>
        </wp:anchor>
      </w:drawing>
    </w:r>
  </w:p>
  <w:p w14:paraId="007B70C4" w14:textId="77777777" w:rsidR="009E5CB7" w:rsidRDefault="009E5C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B99"/>
    <w:multiLevelType w:val="hybridMultilevel"/>
    <w:tmpl w:val="E10C1BFA"/>
    <w:lvl w:ilvl="0" w:tplc="62BC4B58">
      <w:numFmt w:val="bullet"/>
      <w:lvlText w:val="-"/>
      <w:lvlJc w:val="left"/>
      <w:pPr>
        <w:ind w:left="720" w:hanging="360"/>
      </w:pPr>
      <w:rPr>
        <w:rFonts w:ascii="Tahoma" w:eastAsia="Times New Roman" w:hAnsi="Tahoma" w:cs="Tahom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5C7041"/>
    <w:multiLevelType w:val="hybridMultilevel"/>
    <w:tmpl w:val="CB6A4DBA"/>
    <w:lvl w:ilvl="0" w:tplc="973C3C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8B5FBD"/>
    <w:multiLevelType w:val="hybridMultilevel"/>
    <w:tmpl w:val="67045E46"/>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E4A2520"/>
    <w:multiLevelType w:val="hybridMultilevel"/>
    <w:tmpl w:val="737E3CF4"/>
    <w:lvl w:ilvl="0" w:tplc="7D9C5A52">
      <w:start w:val="3"/>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115060"/>
    <w:multiLevelType w:val="hybridMultilevel"/>
    <w:tmpl w:val="4E3A83A6"/>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D15F24"/>
    <w:multiLevelType w:val="hybridMultilevel"/>
    <w:tmpl w:val="6756E0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B596645"/>
    <w:multiLevelType w:val="multilevel"/>
    <w:tmpl w:val="1DD25AF0"/>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7" w15:restartNumberingAfterBreak="0">
    <w:nsid w:val="52C34845"/>
    <w:multiLevelType w:val="hybridMultilevel"/>
    <w:tmpl w:val="6E6200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B7150AB"/>
    <w:multiLevelType w:val="hybridMultilevel"/>
    <w:tmpl w:val="E85CD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6EB5581"/>
    <w:multiLevelType w:val="hybridMultilevel"/>
    <w:tmpl w:val="18024AA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356807559">
    <w:abstractNumId w:val="6"/>
  </w:num>
  <w:num w:numId="2" w16cid:durableId="7823837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6369046">
    <w:abstractNumId w:val="2"/>
  </w:num>
  <w:num w:numId="4" w16cid:durableId="1237978336">
    <w:abstractNumId w:val="4"/>
  </w:num>
  <w:num w:numId="5" w16cid:durableId="413010956">
    <w:abstractNumId w:val="9"/>
  </w:num>
  <w:num w:numId="6" w16cid:durableId="190806327">
    <w:abstractNumId w:val="8"/>
  </w:num>
  <w:num w:numId="7" w16cid:durableId="1070929386">
    <w:abstractNumId w:val="5"/>
  </w:num>
  <w:num w:numId="8" w16cid:durableId="2028750897">
    <w:abstractNumId w:val="7"/>
  </w:num>
  <w:num w:numId="9" w16cid:durableId="170336473">
    <w:abstractNumId w:val="0"/>
  </w:num>
  <w:num w:numId="10" w16cid:durableId="2142336840">
    <w:abstractNumId w:val="6"/>
  </w:num>
  <w:num w:numId="11" w16cid:durableId="294986676">
    <w:abstractNumId w:val="6"/>
  </w:num>
  <w:num w:numId="12" w16cid:durableId="774248554">
    <w:abstractNumId w:val="6"/>
  </w:num>
  <w:num w:numId="13" w16cid:durableId="1027410579">
    <w:abstractNumId w:val="6"/>
  </w:num>
  <w:num w:numId="14" w16cid:durableId="1363895921">
    <w:abstractNumId w:val="3"/>
  </w:num>
  <w:num w:numId="15" w16cid:durableId="573708223">
    <w:abstractNumId w:val="1"/>
  </w:num>
  <w:num w:numId="16" w16cid:durableId="1226335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4B2"/>
    <w:rsid w:val="00006F71"/>
    <w:rsid w:val="0001067D"/>
    <w:rsid w:val="00022B74"/>
    <w:rsid w:val="00022CDF"/>
    <w:rsid w:val="000263F5"/>
    <w:rsid w:val="00031E82"/>
    <w:rsid w:val="00040ADE"/>
    <w:rsid w:val="00045950"/>
    <w:rsid w:val="00046E69"/>
    <w:rsid w:val="00060126"/>
    <w:rsid w:val="00061343"/>
    <w:rsid w:val="00065A73"/>
    <w:rsid w:val="00081CB8"/>
    <w:rsid w:val="0009515F"/>
    <w:rsid w:val="000A00F9"/>
    <w:rsid w:val="000A25E6"/>
    <w:rsid w:val="000A573F"/>
    <w:rsid w:val="000B2E2B"/>
    <w:rsid w:val="000B53B2"/>
    <w:rsid w:val="000B774F"/>
    <w:rsid w:val="000D7408"/>
    <w:rsid w:val="000E19DD"/>
    <w:rsid w:val="000E7C62"/>
    <w:rsid w:val="000F2DA9"/>
    <w:rsid w:val="00112455"/>
    <w:rsid w:val="00131139"/>
    <w:rsid w:val="00151436"/>
    <w:rsid w:val="00157AD2"/>
    <w:rsid w:val="00167C2C"/>
    <w:rsid w:val="001800C8"/>
    <w:rsid w:val="001847E9"/>
    <w:rsid w:val="001A1F82"/>
    <w:rsid w:val="001A32F5"/>
    <w:rsid w:val="001B509A"/>
    <w:rsid w:val="001C37FE"/>
    <w:rsid w:val="001D13E6"/>
    <w:rsid w:val="001D2F29"/>
    <w:rsid w:val="001D73DE"/>
    <w:rsid w:val="001E6409"/>
    <w:rsid w:val="001F2460"/>
    <w:rsid w:val="001F332C"/>
    <w:rsid w:val="002018CE"/>
    <w:rsid w:val="0023546E"/>
    <w:rsid w:val="00247E87"/>
    <w:rsid w:val="00260CAE"/>
    <w:rsid w:val="00270729"/>
    <w:rsid w:val="00285849"/>
    <w:rsid w:val="00286DD0"/>
    <w:rsid w:val="00291C5E"/>
    <w:rsid w:val="00293D40"/>
    <w:rsid w:val="002C0A98"/>
    <w:rsid w:val="002C18A1"/>
    <w:rsid w:val="002C367E"/>
    <w:rsid w:val="002D3DC6"/>
    <w:rsid w:val="002D4A72"/>
    <w:rsid w:val="002E1B64"/>
    <w:rsid w:val="003234FF"/>
    <w:rsid w:val="00324266"/>
    <w:rsid w:val="0032525F"/>
    <w:rsid w:val="00353643"/>
    <w:rsid w:val="00356820"/>
    <w:rsid w:val="00365409"/>
    <w:rsid w:val="0037117A"/>
    <w:rsid w:val="00373020"/>
    <w:rsid w:val="0037319A"/>
    <w:rsid w:val="00382704"/>
    <w:rsid w:val="003839A2"/>
    <w:rsid w:val="00386946"/>
    <w:rsid w:val="003A4EBA"/>
    <w:rsid w:val="003B2BDA"/>
    <w:rsid w:val="003D081A"/>
    <w:rsid w:val="003E3D06"/>
    <w:rsid w:val="00410AC1"/>
    <w:rsid w:val="004252D3"/>
    <w:rsid w:val="00425739"/>
    <w:rsid w:val="004423DF"/>
    <w:rsid w:val="00451877"/>
    <w:rsid w:val="0045699B"/>
    <w:rsid w:val="0046154E"/>
    <w:rsid w:val="00465C71"/>
    <w:rsid w:val="00471B92"/>
    <w:rsid w:val="00473EBD"/>
    <w:rsid w:val="00481B19"/>
    <w:rsid w:val="004A165D"/>
    <w:rsid w:val="004B7694"/>
    <w:rsid w:val="004D2D78"/>
    <w:rsid w:val="004D425A"/>
    <w:rsid w:val="004E60A0"/>
    <w:rsid w:val="004E703E"/>
    <w:rsid w:val="0050177B"/>
    <w:rsid w:val="005163AD"/>
    <w:rsid w:val="005259D4"/>
    <w:rsid w:val="005267E6"/>
    <w:rsid w:val="005275A8"/>
    <w:rsid w:val="00541626"/>
    <w:rsid w:val="00542A0B"/>
    <w:rsid w:val="00544107"/>
    <w:rsid w:val="00544749"/>
    <w:rsid w:val="00552250"/>
    <w:rsid w:val="005537DA"/>
    <w:rsid w:val="00561043"/>
    <w:rsid w:val="0058185C"/>
    <w:rsid w:val="00582906"/>
    <w:rsid w:val="0058354C"/>
    <w:rsid w:val="0058559F"/>
    <w:rsid w:val="00595317"/>
    <w:rsid w:val="005A4599"/>
    <w:rsid w:val="005C5C92"/>
    <w:rsid w:val="005D1EE8"/>
    <w:rsid w:val="005D41C2"/>
    <w:rsid w:val="005D7BD8"/>
    <w:rsid w:val="005E6C2F"/>
    <w:rsid w:val="005F015B"/>
    <w:rsid w:val="005F2311"/>
    <w:rsid w:val="006076D2"/>
    <w:rsid w:val="00617C90"/>
    <w:rsid w:val="00620BBF"/>
    <w:rsid w:val="006279BA"/>
    <w:rsid w:val="00635A1D"/>
    <w:rsid w:val="006501B6"/>
    <w:rsid w:val="00656BA8"/>
    <w:rsid w:val="00663316"/>
    <w:rsid w:val="00670DEA"/>
    <w:rsid w:val="006711F7"/>
    <w:rsid w:val="00674C47"/>
    <w:rsid w:val="00695F87"/>
    <w:rsid w:val="00697532"/>
    <w:rsid w:val="006B242A"/>
    <w:rsid w:val="006B5773"/>
    <w:rsid w:val="006C45BB"/>
    <w:rsid w:val="006C6FAE"/>
    <w:rsid w:val="006D4167"/>
    <w:rsid w:val="006E109A"/>
    <w:rsid w:val="006F2A06"/>
    <w:rsid w:val="007066BA"/>
    <w:rsid w:val="00707C4D"/>
    <w:rsid w:val="00722C7C"/>
    <w:rsid w:val="007238F7"/>
    <w:rsid w:val="0072773E"/>
    <w:rsid w:val="00732651"/>
    <w:rsid w:val="007363DE"/>
    <w:rsid w:val="00745D2C"/>
    <w:rsid w:val="00763376"/>
    <w:rsid w:val="007731D7"/>
    <w:rsid w:val="00782934"/>
    <w:rsid w:val="00783C0A"/>
    <w:rsid w:val="007842B0"/>
    <w:rsid w:val="00785904"/>
    <w:rsid w:val="007912B5"/>
    <w:rsid w:val="00793B15"/>
    <w:rsid w:val="007C04E9"/>
    <w:rsid w:val="007C3EB5"/>
    <w:rsid w:val="007C5DCA"/>
    <w:rsid w:val="007C7E2D"/>
    <w:rsid w:val="007D0B58"/>
    <w:rsid w:val="007D485C"/>
    <w:rsid w:val="007D6719"/>
    <w:rsid w:val="007E0CF4"/>
    <w:rsid w:val="007E52D3"/>
    <w:rsid w:val="007E69E4"/>
    <w:rsid w:val="007F01CC"/>
    <w:rsid w:val="007F1FA5"/>
    <w:rsid w:val="00803732"/>
    <w:rsid w:val="00823078"/>
    <w:rsid w:val="00823740"/>
    <w:rsid w:val="00825187"/>
    <w:rsid w:val="0082562E"/>
    <w:rsid w:val="008475D9"/>
    <w:rsid w:val="00852CC2"/>
    <w:rsid w:val="0086276C"/>
    <w:rsid w:val="00883B03"/>
    <w:rsid w:val="00894019"/>
    <w:rsid w:val="008A5507"/>
    <w:rsid w:val="008C294C"/>
    <w:rsid w:val="008C3524"/>
    <w:rsid w:val="008D79C2"/>
    <w:rsid w:val="008F628B"/>
    <w:rsid w:val="009004E6"/>
    <w:rsid w:val="00917F1E"/>
    <w:rsid w:val="00927D72"/>
    <w:rsid w:val="00931CD2"/>
    <w:rsid w:val="0093779E"/>
    <w:rsid w:val="00937B67"/>
    <w:rsid w:val="00943B50"/>
    <w:rsid w:val="00946B12"/>
    <w:rsid w:val="00964636"/>
    <w:rsid w:val="0096473F"/>
    <w:rsid w:val="00965810"/>
    <w:rsid w:val="00982957"/>
    <w:rsid w:val="00983E48"/>
    <w:rsid w:val="009851D4"/>
    <w:rsid w:val="009927AB"/>
    <w:rsid w:val="00994FA6"/>
    <w:rsid w:val="00996171"/>
    <w:rsid w:val="009964BE"/>
    <w:rsid w:val="009A16ED"/>
    <w:rsid w:val="009A41A3"/>
    <w:rsid w:val="009B22BD"/>
    <w:rsid w:val="009B38F1"/>
    <w:rsid w:val="009D17A3"/>
    <w:rsid w:val="009D5CDB"/>
    <w:rsid w:val="009D6C4F"/>
    <w:rsid w:val="009E5CB7"/>
    <w:rsid w:val="009E710C"/>
    <w:rsid w:val="00A114B2"/>
    <w:rsid w:val="00A20C9F"/>
    <w:rsid w:val="00A233E2"/>
    <w:rsid w:val="00A23B90"/>
    <w:rsid w:val="00A24614"/>
    <w:rsid w:val="00A855A2"/>
    <w:rsid w:val="00A90CFD"/>
    <w:rsid w:val="00A938CA"/>
    <w:rsid w:val="00A95476"/>
    <w:rsid w:val="00A95986"/>
    <w:rsid w:val="00AB16C5"/>
    <w:rsid w:val="00AC1402"/>
    <w:rsid w:val="00AC3AAB"/>
    <w:rsid w:val="00AD3C15"/>
    <w:rsid w:val="00AD7C8B"/>
    <w:rsid w:val="00AE7EB6"/>
    <w:rsid w:val="00AF118B"/>
    <w:rsid w:val="00B03BF7"/>
    <w:rsid w:val="00B06420"/>
    <w:rsid w:val="00B06993"/>
    <w:rsid w:val="00B1133E"/>
    <w:rsid w:val="00B1272A"/>
    <w:rsid w:val="00B131EA"/>
    <w:rsid w:val="00B364B3"/>
    <w:rsid w:val="00B36EE1"/>
    <w:rsid w:val="00B376FF"/>
    <w:rsid w:val="00B52C57"/>
    <w:rsid w:val="00B5672B"/>
    <w:rsid w:val="00B635E5"/>
    <w:rsid w:val="00B74001"/>
    <w:rsid w:val="00B77262"/>
    <w:rsid w:val="00B86836"/>
    <w:rsid w:val="00B90CDF"/>
    <w:rsid w:val="00B91F90"/>
    <w:rsid w:val="00B9263F"/>
    <w:rsid w:val="00BA217C"/>
    <w:rsid w:val="00BB6E4E"/>
    <w:rsid w:val="00BC316C"/>
    <w:rsid w:val="00BE1D5C"/>
    <w:rsid w:val="00BF3C7B"/>
    <w:rsid w:val="00BF4EC5"/>
    <w:rsid w:val="00BF55B6"/>
    <w:rsid w:val="00C105CF"/>
    <w:rsid w:val="00C10A0B"/>
    <w:rsid w:val="00C11069"/>
    <w:rsid w:val="00C17761"/>
    <w:rsid w:val="00C17DBB"/>
    <w:rsid w:val="00C2204E"/>
    <w:rsid w:val="00C35701"/>
    <w:rsid w:val="00C40FAD"/>
    <w:rsid w:val="00C630D6"/>
    <w:rsid w:val="00C631F2"/>
    <w:rsid w:val="00C63F97"/>
    <w:rsid w:val="00C65C93"/>
    <w:rsid w:val="00C77842"/>
    <w:rsid w:val="00C8492A"/>
    <w:rsid w:val="00C85188"/>
    <w:rsid w:val="00CB7D95"/>
    <w:rsid w:val="00CD02EB"/>
    <w:rsid w:val="00CD3542"/>
    <w:rsid w:val="00D108A1"/>
    <w:rsid w:val="00D11FDE"/>
    <w:rsid w:val="00D12E2E"/>
    <w:rsid w:val="00D213B8"/>
    <w:rsid w:val="00D245EC"/>
    <w:rsid w:val="00D25551"/>
    <w:rsid w:val="00D344A3"/>
    <w:rsid w:val="00D353FD"/>
    <w:rsid w:val="00D44846"/>
    <w:rsid w:val="00D532CD"/>
    <w:rsid w:val="00D627B2"/>
    <w:rsid w:val="00D63072"/>
    <w:rsid w:val="00D65C0A"/>
    <w:rsid w:val="00D71490"/>
    <w:rsid w:val="00D76EE4"/>
    <w:rsid w:val="00D8183E"/>
    <w:rsid w:val="00D85ECB"/>
    <w:rsid w:val="00D86F61"/>
    <w:rsid w:val="00D90AE8"/>
    <w:rsid w:val="00D93104"/>
    <w:rsid w:val="00DA6EC5"/>
    <w:rsid w:val="00DB77B8"/>
    <w:rsid w:val="00DC2A15"/>
    <w:rsid w:val="00DD1167"/>
    <w:rsid w:val="00DE5BA3"/>
    <w:rsid w:val="00DF1118"/>
    <w:rsid w:val="00DF4364"/>
    <w:rsid w:val="00DF50AD"/>
    <w:rsid w:val="00DF79ED"/>
    <w:rsid w:val="00E00BC6"/>
    <w:rsid w:val="00E021E2"/>
    <w:rsid w:val="00E07534"/>
    <w:rsid w:val="00E14381"/>
    <w:rsid w:val="00E21A12"/>
    <w:rsid w:val="00E24580"/>
    <w:rsid w:val="00E4059B"/>
    <w:rsid w:val="00E423CD"/>
    <w:rsid w:val="00E43192"/>
    <w:rsid w:val="00E5768F"/>
    <w:rsid w:val="00E61BC3"/>
    <w:rsid w:val="00E97191"/>
    <w:rsid w:val="00E97986"/>
    <w:rsid w:val="00EA027B"/>
    <w:rsid w:val="00EA333B"/>
    <w:rsid w:val="00EB3E10"/>
    <w:rsid w:val="00EE1167"/>
    <w:rsid w:val="00EE1F81"/>
    <w:rsid w:val="00EF3174"/>
    <w:rsid w:val="00EF6275"/>
    <w:rsid w:val="00F22389"/>
    <w:rsid w:val="00F23D86"/>
    <w:rsid w:val="00F37F04"/>
    <w:rsid w:val="00F4071E"/>
    <w:rsid w:val="00F62BEC"/>
    <w:rsid w:val="00F63CA0"/>
    <w:rsid w:val="00F72190"/>
    <w:rsid w:val="00F94A32"/>
    <w:rsid w:val="00FA24E7"/>
    <w:rsid w:val="00FD3D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74E68"/>
  <w15:docId w15:val="{F0F0A511-0E99-45C6-8216-A948094F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14B2"/>
  </w:style>
  <w:style w:type="paragraph" w:styleId="Titolo1">
    <w:name w:val="heading 1"/>
    <w:basedOn w:val="Normale"/>
    <w:next w:val="Normale"/>
    <w:link w:val="Titolo1Carattere"/>
    <w:qFormat/>
    <w:rsid w:val="00D71490"/>
    <w:pPr>
      <w:keepNext/>
      <w:keepLines/>
      <w:numPr>
        <w:numId w:val="1"/>
      </w:numPr>
      <w:spacing w:line="240" w:lineRule="atLeast"/>
      <w:jc w:val="center"/>
      <w:outlineLvl w:val="0"/>
    </w:pPr>
    <w:rPr>
      <w:rFonts w:ascii="Tahoma" w:hAnsi="Tahoma"/>
      <w:b/>
      <w:bCs/>
      <w:sz w:val="22"/>
    </w:rPr>
  </w:style>
  <w:style w:type="paragraph" w:styleId="Titolo2">
    <w:name w:val="heading 2"/>
    <w:basedOn w:val="Normale"/>
    <w:next w:val="Normale"/>
    <w:link w:val="Titolo2Carattere"/>
    <w:qFormat/>
    <w:rsid w:val="00E43192"/>
    <w:pPr>
      <w:keepNext/>
      <w:numPr>
        <w:ilvl w:val="1"/>
        <w:numId w:val="1"/>
      </w:numPr>
      <w:outlineLvl w:val="1"/>
    </w:pPr>
    <w:rPr>
      <w:rFonts w:ascii="Tahoma" w:hAnsi="Tahoma"/>
      <w:u w:val="single"/>
    </w:rPr>
  </w:style>
  <w:style w:type="paragraph" w:styleId="Titolo3">
    <w:name w:val="heading 3"/>
    <w:basedOn w:val="Normale"/>
    <w:next w:val="Normale"/>
    <w:link w:val="Titolo3Carattere"/>
    <w:qFormat/>
    <w:rsid w:val="00D71490"/>
    <w:pPr>
      <w:keepNext/>
      <w:keepLines/>
      <w:numPr>
        <w:ilvl w:val="2"/>
        <w:numId w:val="1"/>
      </w:numPr>
      <w:spacing w:line="240" w:lineRule="atLeast"/>
      <w:outlineLvl w:val="2"/>
    </w:pPr>
    <w:rPr>
      <w:rFonts w:ascii="Tahoma" w:hAnsi="Tahoma"/>
      <w:bCs/>
      <w:u w:val="single"/>
    </w:rPr>
  </w:style>
  <w:style w:type="paragraph" w:styleId="Titolo4">
    <w:name w:val="heading 4"/>
    <w:basedOn w:val="Normale"/>
    <w:next w:val="Normale"/>
    <w:link w:val="Titolo4Carattere"/>
    <w:qFormat/>
    <w:rsid w:val="00852CC2"/>
    <w:pPr>
      <w:keepNext/>
      <w:numPr>
        <w:ilvl w:val="3"/>
        <w:numId w:val="1"/>
      </w:numPr>
      <w:outlineLvl w:val="3"/>
    </w:pPr>
    <w:rPr>
      <w:rFonts w:ascii="Comic Sans MS" w:hAnsi="Comic Sans MS"/>
      <w:b/>
      <w:bCs/>
    </w:rPr>
  </w:style>
  <w:style w:type="paragraph" w:styleId="Titolo5">
    <w:name w:val="heading 5"/>
    <w:basedOn w:val="Normale"/>
    <w:next w:val="Normale"/>
    <w:link w:val="Titolo5Carattere"/>
    <w:qFormat/>
    <w:rsid w:val="00852CC2"/>
    <w:pPr>
      <w:keepNext/>
      <w:numPr>
        <w:ilvl w:val="4"/>
        <w:numId w:val="1"/>
      </w:numPr>
      <w:jc w:val="right"/>
      <w:outlineLvl w:val="4"/>
    </w:pPr>
    <w:rPr>
      <w:b/>
      <w:bCs/>
      <w:color w:val="FFFFFF"/>
      <w:sz w:val="28"/>
    </w:rPr>
  </w:style>
  <w:style w:type="paragraph" w:styleId="Titolo6">
    <w:name w:val="heading 6"/>
    <w:basedOn w:val="Normale"/>
    <w:next w:val="Normale"/>
    <w:link w:val="Titolo6Carattere"/>
    <w:qFormat/>
    <w:rsid w:val="00852CC2"/>
    <w:pPr>
      <w:keepNext/>
      <w:keepLines/>
      <w:numPr>
        <w:ilvl w:val="5"/>
        <w:numId w:val="1"/>
      </w:numPr>
      <w:spacing w:line="240" w:lineRule="atLeast"/>
      <w:outlineLvl w:val="5"/>
    </w:pPr>
    <w:rPr>
      <w:b/>
      <w:bCs/>
      <w:sz w:val="44"/>
    </w:rPr>
  </w:style>
  <w:style w:type="paragraph" w:styleId="Titolo7">
    <w:name w:val="heading 7"/>
    <w:basedOn w:val="Normale"/>
    <w:next w:val="Normale"/>
    <w:link w:val="Titolo7Carattere"/>
    <w:qFormat/>
    <w:rsid w:val="00852CC2"/>
    <w:pPr>
      <w:keepNext/>
      <w:numPr>
        <w:ilvl w:val="6"/>
        <w:numId w:val="1"/>
      </w:numPr>
      <w:spacing w:line="240" w:lineRule="atLeast"/>
      <w:jc w:val="right"/>
      <w:outlineLvl w:val="6"/>
    </w:pPr>
    <w:rPr>
      <w:rFonts w:ascii="Comic Sans MS" w:hAnsi="Comic Sans MS"/>
      <w:b/>
    </w:rPr>
  </w:style>
  <w:style w:type="paragraph" w:styleId="Titolo8">
    <w:name w:val="heading 8"/>
    <w:basedOn w:val="Normale"/>
    <w:next w:val="Normale"/>
    <w:link w:val="Titolo8Carattere"/>
    <w:qFormat/>
    <w:rsid w:val="00852CC2"/>
    <w:pPr>
      <w:keepNext/>
      <w:numPr>
        <w:ilvl w:val="7"/>
        <w:numId w:val="1"/>
      </w:numPr>
      <w:outlineLvl w:val="7"/>
    </w:pPr>
    <w:rPr>
      <w:rFonts w:ascii="Arial Narrow" w:hAnsi="Arial Narrow"/>
      <w:b/>
      <w:bCs/>
      <w:sz w:val="22"/>
    </w:rPr>
  </w:style>
  <w:style w:type="paragraph" w:styleId="Titolo9">
    <w:name w:val="heading 9"/>
    <w:basedOn w:val="Normale"/>
    <w:next w:val="Normale"/>
    <w:link w:val="Titolo9Carattere"/>
    <w:qFormat/>
    <w:rsid w:val="00852CC2"/>
    <w:pPr>
      <w:keepNext/>
      <w:numPr>
        <w:ilvl w:val="8"/>
        <w:numId w:val="1"/>
      </w:numPr>
      <w:jc w:val="right"/>
      <w:outlineLvl w:val="8"/>
    </w:pPr>
    <w:rPr>
      <w:rFonts w:ascii="Arial Narrow" w:hAnsi="Arial Narrow"/>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D13E6"/>
    <w:pPr>
      <w:tabs>
        <w:tab w:val="center" w:pos="4819"/>
        <w:tab w:val="right" w:pos="9638"/>
      </w:tabs>
    </w:pPr>
    <w:rPr>
      <w:rFonts w:ascii="IB AG Medium" w:hAnsi="IB AG Medium"/>
      <w:kern w:val="28"/>
      <w:sz w:val="24"/>
    </w:rPr>
  </w:style>
  <w:style w:type="paragraph" w:styleId="Pidipagina">
    <w:name w:val="footer"/>
    <w:basedOn w:val="Normale"/>
    <w:link w:val="PidipaginaCarattere"/>
    <w:uiPriority w:val="99"/>
    <w:rsid w:val="001D13E6"/>
    <w:pPr>
      <w:tabs>
        <w:tab w:val="center" w:pos="4819"/>
        <w:tab w:val="right" w:pos="9638"/>
      </w:tabs>
    </w:pPr>
  </w:style>
  <w:style w:type="paragraph" w:customStyle="1" w:styleId="Allianz">
    <w:name w:val="Allianz"/>
    <w:basedOn w:val="Normale"/>
    <w:rsid w:val="001D13E6"/>
    <w:pPr>
      <w:spacing w:line="260" w:lineRule="auto"/>
    </w:pPr>
    <w:rPr>
      <w:rFonts w:ascii="Allianz Sans Light" w:hAnsi="Allianz Sans Light"/>
      <w:noProof/>
    </w:rPr>
  </w:style>
  <w:style w:type="paragraph" w:customStyle="1" w:styleId="Ras">
    <w:name w:val="Ras"/>
    <w:basedOn w:val="Normale"/>
    <w:rsid w:val="001D13E6"/>
    <w:pPr>
      <w:spacing w:line="300" w:lineRule="exact"/>
      <w:jc w:val="both"/>
    </w:pPr>
    <w:rPr>
      <w:rFonts w:ascii="Verdana" w:hAnsi="Verdana"/>
      <w:noProof/>
      <w:sz w:val="18"/>
    </w:rPr>
  </w:style>
  <w:style w:type="paragraph" w:styleId="Mappadocumento">
    <w:name w:val="Document Map"/>
    <w:basedOn w:val="Normale"/>
    <w:link w:val="MappadocumentoCarattere"/>
    <w:uiPriority w:val="99"/>
    <w:semiHidden/>
    <w:unhideWhenUsed/>
    <w:rsid w:val="009B22BD"/>
    <w:rPr>
      <w:rFonts w:ascii="Tahoma" w:hAnsi="Tahoma"/>
      <w:kern w:val="28"/>
      <w:sz w:val="16"/>
      <w:szCs w:val="16"/>
    </w:rPr>
  </w:style>
  <w:style w:type="character" w:customStyle="1" w:styleId="MappadocumentoCarattere">
    <w:name w:val="Mappa documento Carattere"/>
    <w:link w:val="Mappadocumento"/>
    <w:uiPriority w:val="99"/>
    <w:semiHidden/>
    <w:rsid w:val="009B22BD"/>
    <w:rPr>
      <w:rFonts w:ascii="Tahoma" w:hAnsi="Tahoma" w:cs="Tahoma"/>
      <w:kern w:val="28"/>
      <w:sz w:val="16"/>
      <w:szCs w:val="16"/>
    </w:rPr>
  </w:style>
  <w:style w:type="character" w:customStyle="1" w:styleId="IntestazioneCarattere">
    <w:name w:val="Intestazione Carattere"/>
    <w:link w:val="Intestazione"/>
    <w:uiPriority w:val="99"/>
    <w:rsid w:val="00EB3E10"/>
    <w:rPr>
      <w:rFonts w:ascii="IB AG Medium" w:hAnsi="IB AG Medium"/>
      <w:kern w:val="28"/>
      <w:sz w:val="24"/>
    </w:rPr>
  </w:style>
  <w:style w:type="paragraph" w:styleId="Corpodeltesto2">
    <w:name w:val="Body Text 2"/>
    <w:basedOn w:val="Normale"/>
    <w:link w:val="Corpodeltesto2Carattere"/>
    <w:rsid w:val="00852CC2"/>
    <w:pPr>
      <w:spacing w:line="240" w:lineRule="atLeast"/>
      <w:jc w:val="both"/>
    </w:pPr>
    <w:rPr>
      <w:sz w:val="24"/>
    </w:rPr>
  </w:style>
  <w:style w:type="character" w:customStyle="1" w:styleId="Corpodeltesto2Carattere">
    <w:name w:val="Corpo del testo 2 Carattere"/>
    <w:link w:val="Corpodeltesto2"/>
    <w:rsid w:val="00852CC2"/>
    <w:rPr>
      <w:sz w:val="24"/>
    </w:rPr>
  </w:style>
  <w:style w:type="character" w:customStyle="1" w:styleId="Titolo1Carattere">
    <w:name w:val="Titolo 1 Carattere"/>
    <w:link w:val="Titolo1"/>
    <w:rsid w:val="00D71490"/>
    <w:rPr>
      <w:rFonts w:ascii="Tahoma" w:hAnsi="Tahoma" w:cs="Tahoma"/>
      <w:b/>
      <w:bCs/>
      <w:sz w:val="22"/>
    </w:rPr>
  </w:style>
  <w:style w:type="character" w:customStyle="1" w:styleId="Titolo2Carattere">
    <w:name w:val="Titolo 2 Carattere"/>
    <w:link w:val="Titolo2"/>
    <w:rsid w:val="00E43192"/>
    <w:rPr>
      <w:rFonts w:ascii="Tahoma" w:hAnsi="Tahoma" w:cs="Tahoma"/>
      <w:u w:val="single"/>
    </w:rPr>
  </w:style>
  <w:style w:type="character" w:customStyle="1" w:styleId="Titolo3Carattere">
    <w:name w:val="Titolo 3 Carattere"/>
    <w:link w:val="Titolo3"/>
    <w:rsid w:val="00D71490"/>
    <w:rPr>
      <w:rFonts w:ascii="Tahoma" w:hAnsi="Tahoma" w:cs="Tahoma"/>
      <w:bCs/>
      <w:u w:val="single"/>
    </w:rPr>
  </w:style>
  <w:style w:type="character" w:customStyle="1" w:styleId="Titolo4Carattere">
    <w:name w:val="Titolo 4 Carattere"/>
    <w:link w:val="Titolo4"/>
    <w:rsid w:val="00852CC2"/>
    <w:rPr>
      <w:rFonts w:ascii="Comic Sans MS" w:hAnsi="Comic Sans MS" w:cs="Arial"/>
      <w:b/>
      <w:bCs/>
    </w:rPr>
  </w:style>
  <w:style w:type="character" w:customStyle="1" w:styleId="Titolo5Carattere">
    <w:name w:val="Titolo 5 Carattere"/>
    <w:link w:val="Titolo5"/>
    <w:rsid w:val="00852CC2"/>
    <w:rPr>
      <w:b/>
      <w:bCs/>
      <w:color w:val="FFFFFF"/>
      <w:sz w:val="28"/>
    </w:rPr>
  </w:style>
  <w:style w:type="character" w:customStyle="1" w:styleId="Titolo6Carattere">
    <w:name w:val="Titolo 6 Carattere"/>
    <w:link w:val="Titolo6"/>
    <w:rsid w:val="00852CC2"/>
    <w:rPr>
      <w:b/>
      <w:bCs/>
      <w:sz w:val="44"/>
    </w:rPr>
  </w:style>
  <w:style w:type="character" w:customStyle="1" w:styleId="Titolo7Carattere">
    <w:name w:val="Titolo 7 Carattere"/>
    <w:link w:val="Titolo7"/>
    <w:rsid w:val="00852CC2"/>
    <w:rPr>
      <w:rFonts w:ascii="Comic Sans MS" w:hAnsi="Comic Sans MS"/>
      <w:b/>
    </w:rPr>
  </w:style>
  <w:style w:type="character" w:customStyle="1" w:styleId="Titolo8Carattere">
    <w:name w:val="Titolo 8 Carattere"/>
    <w:link w:val="Titolo8"/>
    <w:rsid w:val="00852CC2"/>
    <w:rPr>
      <w:rFonts w:ascii="Arial Narrow" w:hAnsi="Arial Narrow" w:cs="Arial"/>
      <w:b/>
      <w:bCs/>
      <w:sz w:val="22"/>
    </w:rPr>
  </w:style>
  <w:style w:type="character" w:customStyle="1" w:styleId="Titolo9Carattere">
    <w:name w:val="Titolo 9 Carattere"/>
    <w:link w:val="Titolo9"/>
    <w:rsid w:val="00852CC2"/>
    <w:rPr>
      <w:rFonts w:ascii="Arial Narrow" w:hAnsi="Arial Narrow" w:cs="Arial"/>
      <w:b/>
      <w:bCs/>
      <w:sz w:val="22"/>
    </w:rPr>
  </w:style>
  <w:style w:type="paragraph" w:styleId="Testonotaapidipagina">
    <w:name w:val="footnote text"/>
    <w:basedOn w:val="Normale"/>
    <w:link w:val="TestonotaapidipaginaCarattere"/>
    <w:semiHidden/>
    <w:rsid w:val="00852CC2"/>
  </w:style>
  <w:style w:type="character" w:customStyle="1" w:styleId="TestonotaapidipaginaCarattere">
    <w:name w:val="Testo nota a piè di pagina Carattere"/>
    <w:basedOn w:val="Carpredefinitoparagrafo"/>
    <w:link w:val="Testonotaapidipagina"/>
    <w:semiHidden/>
    <w:rsid w:val="00852CC2"/>
  </w:style>
  <w:style w:type="character" w:styleId="Collegamentoipertestuale">
    <w:name w:val="Hyperlink"/>
    <w:uiPriority w:val="99"/>
    <w:rsid w:val="00852CC2"/>
    <w:rPr>
      <w:color w:val="0000FF"/>
      <w:u w:val="single"/>
    </w:rPr>
  </w:style>
  <w:style w:type="paragraph" w:styleId="Sommario1">
    <w:name w:val="toc 1"/>
    <w:basedOn w:val="Normale"/>
    <w:next w:val="Normale"/>
    <w:autoRedefine/>
    <w:uiPriority w:val="39"/>
    <w:rsid w:val="00852CC2"/>
  </w:style>
  <w:style w:type="paragraph" w:styleId="Sommario2">
    <w:name w:val="toc 2"/>
    <w:basedOn w:val="Normale"/>
    <w:next w:val="Normale"/>
    <w:autoRedefine/>
    <w:uiPriority w:val="39"/>
    <w:rsid w:val="00852CC2"/>
    <w:pPr>
      <w:ind w:left="200"/>
    </w:pPr>
  </w:style>
  <w:style w:type="character" w:customStyle="1" w:styleId="PidipaginaCarattere">
    <w:name w:val="Piè di pagina Carattere"/>
    <w:link w:val="Pidipagina"/>
    <w:uiPriority w:val="99"/>
    <w:rsid w:val="00852CC2"/>
  </w:style>
  <w:style w:type="paragraph" w:styleId="Paragrafoelenco">
    <w:name w:val="List Paragraph"/>
    <w:basedOn w:val="Normale"/>
    <w:uiPriority w:val="34"/>
    <w:qFormat/>
    <w:rsid w:val="00EA333B"/>
    <w:pPr>
      <w:ind w:left="720"/>
      <w:contextualSpacing/>
    </w:pPr>
  </w:style>
  <w:style w:type="paragraph" w:styleId="Sommario3">
    <w:name w:val="toc 3"/>
    <w:basedOn w:val="Normale"/>
    <w:next w:val="Normale"/>
    <w:autoRedefine/>
    <w:uiPriority w:val="39"/>
    <w:unhideWhenUsed/>
    <w:rsid w:val="00E43192"/>
    <w:pPr>
      <w:ind w:left="400"/>
    </w:pPr>
  </w:style>
  <w:style w:type="paragraph" w:styleId="Testofumetto">
    <w:name w:val="Balloon Text"/>
    <w:basedOn w:val="Normale"/>
    <w:link w:val="TestofumettoCarattere"/>
    <w:uiPriority w:val="99"/>
    <w:semiHidden/>
    <w:unhideWhenUsed/>
    <w:rsid w:val="00620BB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20BBF"/>
    <w:rPr>
      <w:rFonts w:ascii="Tahoma" w:hAnsi="Tahoma" w:cs="Tahoma"/>
      <w:sz w:val="16"/>
      <w:szCs w:val="16"/>
    </w:rPr>
  </w:style>
  <w:style w:type="paragraph" w:customStyle="1" w:styleId="Tabellatesto">
    <w:name w:val="Tabella testo"/>
    <w:basedOn w:val="Normale"/>
    <w:rsid w:val="00B1133E"/>
    <w:pPr>
      <w:tabs>
        <w:tab w:val="left" w:pos="1720"/>
        <w:tab w:val="left" w:pos="4700"/>
      </w:tabs>
      <w:overflowPunct w:val="0"/>
      <w:autoSpaceDE w:val="0"/>
      <w:autoSpaceDN w:val="0"/>
      <w:adjustRightInd w:val="0"/>
      <w:spacing w:before="120" w:after="120" w:line="220" w:lineRule="exact"/>
      <w:textAlignment w:val="baseline"/>
    </w:pPr>
    <w:rPr>
      <w:rFonts w:ascii="Arial" w:hAnsi="Arial"/>
      <w:color w:val="000000"/>
      <w:lang w:val="en-US"/>
    </w:rPr>
  </w:style>
  <w:style w:type="paragraph" w:customStyle="1" w:styleId="Tabellatitolo">
    <w:name w:val="Tabella titolo"/>
    <w:basedOn w:val="Normale"/>
    <w:rsid w:val="00B1133E"/>
    <w:pPr>
      <w:tabs>
        <w:tab w:val="left" w:pos="1720"/>
        <w:tab w:val="left" w:pos="4700"/>
      </w:tabs>
      <w:overflowPunct w:val="0"/>
      <w:autoSpaceDE w:val="0"/>
      <w:autoSpaceDN w:val="0"/>
      <w:adjustRightInd w:val="0"/>
      <w:spacing w:before="100" w:after="100" w:line="220" w:lineRule="exact"/>
      <w:jc w:val="center"/>
      <w:textAlignment w:val="baseline"/>
    </w:pPr>
    <w:rPr>
      <w:rFonts w:ascii="Arial" w:hAnsi="Arial"/>
      <w:b/>
      <w:color w:val="000000"/>
      <w:lang w:val="en-US"/>
    </w:rPr>
  </w:style>
  <w:style w:type="paragraph" w:customStyle="1" w:styleId="Default">
    <w:name w:val="Default"/>
    <w:rsid w:val="00B1133E"/>
    <w:pPr>
      <w:autoSpaceDE w:val="0"/>
      <w:autoSpaceDN w:val="0"/>
      <w:adjustRightInd w:val="0"/>
    </w:pPr>
    <w:rPr>
      <w:rFonts w:ascii="Tahoma" w:hAnsi="Tahoma" w:cs="Tahoma"/>
      <w:color w:val="000000"/>
      <w:sz w:val="24"/>
      <w:szCs w:val="24"/>
    </w:rPr>
  </w:style>
  <w:style w:type="character" w:styleId="Menzionenonrisolta">
    <w:name w:val="Unresolved Mention"/>
    <w:basedOn w:val="Carpredefinitoparagrafo"/>
    <w:uiPriority w:val="99"/>
    <w:semiHidden/>
    <w:unhideWhenUsed/>
    <w:rsid w:val="00B91F90"/>
    <w:rPr>
      <w:color w:val="605E5C"/>
      <w:shd w:val="clear" w:color="auto" w:fill="E1DFDD"/>
    </w:rPr>
  </w:style>
  <w:style w:type="character" w:customStyle="1" w:styleId="wacimagecontainer">
    <w:name w:val="wacimagecontainer"/>
    <w:basedOn w:val="Carpredefinitoparagrafo"/>
    <w:rsid w:val="00670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1193">
      <w:bodyDiv w:val="1"/>
      <w:marLeft w:val="0"/>
      <w:marRight w:val="0"/>
      <w:marTop w:val="0"/>
      <w:marBottom w:val="0"/>
      <w:divBdr>
        <w:top w:val="none" w:sz="0" w:space="0" w:color="auto"/>
        <w:left w:val="none" w:sz="0" w:space="0" w:color="auto"/>
        <w:bottom w:val="none" w:sz="0" w:space="0" w:color="auto"/>
        <w:right w:val="none" w:sz="0" w:space="0" w:color="auto"/>
      </w:divBdr>
    </w:div>
    <w:div w:id="179592008">
      <w:bodyDiv w:val="1"/>
      <w:marLeft w:val="0"/>
      <w:marRight w:val="0"/>
      <w:marTop w:val="0"/>
      <w:marBottom w:val="0"/>
      <w:divBdr>
        <w:top w:val="none" w:sz="0" w:space="0" w:color="auto"/>
        <w:left w:val="none" w:sz="0" w:space="0" w:color="auto"/>
        <w:bottom w:val="none" w:sz="0" w:space="0" w:color="auto"/>
        <w:right w:val="none" w:sz="0" w:space="0" w:color="auto"/>
      </w:divBdr>
    </w:div>
    <w:div w:id="365108444">
      <w:bodyDiv w:val="1"/>
      <w:marLeft w:val="0"/>
      <w:marRight w:val="0"/>
      <w:marTop w:val="0"/>
      <w:marBottom w:val="0"/>
      <w:divBdr>
        <w:top w:val="none" w:sz="0" w:space="0" w:color="auto"/>
        <w:left w:val="none" w:sz="0" w:space="0" w:color="auto"/>
        <w:bottom w:val="none" w:sz="0" w:space="0" w:color="auto"/>
        <w:right w:val="none" w:sz="0" w:space="0" w:color="auto"/>
      </w:divBdr>
    </w:div>
    <w:div w:id="470830466">
      <w:bodyDiv w:val="1"/>
      <w:marLeft w:val="0"/>
      <w:marRight w:val="0"/>
      <w:marTop w:val="0"/>
      <w:marBottom w:val="0"/>
      <w:divBdr>
        <w:top w:val="none" w:sz="0" w:space="0" w:color="auto"/>
        <w:left w:val="none" w:sz="0" w:space="0" w:color="auto"/>
        <w:bottom w:val="none" w:sz="0" w:space="0" w:color="auto"/>
        <w:right w:val="none" w:sz="0" w:space="0" w:color="auto"/>
      </w:divBdr>
    </w:div>
    <w:div w:id="495346648">
      <w:bodyDiv w:val="1"/>
      <w:marLeft w:val="0"/>
      <w:marRight w:val="0"/>
      <w:marTop w:val="0"/>
      <w:marBottom w:val="0"/>
      <w:divBdr>
        <w:top w:val="none" w:sz="0" w:space="0" w:color="auto"/>
        <w:left w:val="none" w:sz="0" w:space="0" w:color="auto"/>
        <w:bottom w:val="none" w:sz="0" w:space="0" w:color="auto"/>
        <w:right w:val="none" w:sz="0" w:space="0" w:color="auto"/>
      </w:divBdr>
    </w:div>
    <w:div w:id="608198639">
      <w:bodyDiv w:val="1"/>
      <w:marLeft w:val="0"/>
      <w:marRight w:val="0"/>
      <w:marTop w:val="0"/>
      <w:marBottom w:val="0"/>
      <w:divBdr>
        <w:top w:val="none" w:sz="0" w:space="0" w:color="auto"/>
        <w:left w:val="none" w:sz="0" w:space="0" w:color="auto"/>
        <w:bottom w:val="none" w:sz="0" w:space="0" w:color="auto"/>
        <w:right w:val="none" w:sz="0" w:space="0" w:color="auto"/>
      </w:divBdr>
    </w:div>
    <w:div w:id="666129639">
      <w:bodyDiv w:val="1"/>
      <w:marLeft w:val="0"/>
      <w:marRight w:val="0"/>
      <w:marTop w:val="0"/>
      <w:marBottom w:val="0"/>
      <w:divBdr>
        <w:top w:val="none" w:sz="0" w:space="0" w:color="auto"/>
        <w:left w:val="none" w:sz="0" w:space="0" w:color="auto"/>
        <w:bottom w:val="none" w:sz="0" w:space="0" w:color="auto"/>
        <w:right w:val="none" w:sz="0" w:space="0" w:color="auto"/>
      </w:divBdr>
    </w:div>
    <w:div w:id="730077495">
      <w:bodyDiv w:val="1"/>
      <w:marLeft w:val="0"/>
      <w:marRight w:val="0"/>
      <w:marTop w:val="0"/>
      <w:marBottom w:val="0"/>
      <w:divBdr>
        <w:top w:val="none" w:sz="0" w:space="0" w:color="auto"/>
        <w:left w:val="none" w:sz="0" w:space="0" w:color="auto"/>
        <w:bottom w:val="none" w:sz="0" w:space="0" w:color="auto"/>
        <w:right w:val="none" w:sz="0" w:space="0" w:color="auto"/>
      </w:divBdr>
    </w:div>
    <w:div w:id="1164735087">
      <w:bodyDiv w:val="1"/>
      <w:marLeft w:val="0"/>
      <w:marRight w:val="0"/>
      <w:marTop w:val="0"/>
      <w:marBottom w:val="0"/>
      <w:divBdr>
        <w:top w:val="none" w:sz="0" w:space="0" w:color="auto"/>
        <w:left w:val="none" w:sz="0" w:space="0" w:color="auto"/>
        <w:bottom w:val="none" w:sz="0" w:space="0" w:color="auto"/>
        <w:right w:val="none" w:sz="0" w:space="0" w:color="auto"/>
      </w:divBdr>
    </w:div>
    <w:div w:id="1264071814">
      <w:bodyDiv w:val="1"/>
      <w:marLeft w:val="0"/>
      <w:marRight w:val="0"/>
      <w:marTop w:val="0"/>
      <w:marBottom w:val="0"/>
      <w:divBdr>
        <w:top w:val="none" w:sz="0" w:space="0" w:color="auto"/>
        <w:left w:val="none" w:sz="0" w:space="0" w:color="auto"/>
        <w:bottom w:val="none" w:sz="0" w:space="0" w:color="auto"/>
        <w:right w:val="none" w:sz="0" w:space="0" w:color="auto"/>
      </w:divBdr>
    </w:div>
    <w:div w:id="1522010687">
      <w:bodyDiv w:val="1"/>
      <w:marLeft w:val="0"/>
      <w:marRight w:val="0"/>
      <w:marTop w:val="0"/>
      <w:marBottom w:val="0"/>
      <w:divBdr>
        <w:top w:val="none" w:sz="0" w:space="0" w:color="auto"/>
        <w:left w:val="none" w:sz="0" w:space="0" w:color="auto"/>
        <w:bottom w:val="none" w:sz="0" w:space="0" w:color="auto"/>
        <w:right w:val="none" w:sz="0" w:space="0" w:color="auto"/>
      </w:divBdr>
    </w:div>
    <w:div w:id="1655254272">
      <w:bodyDiv w:val="1"/>
      <w:marLeft w:val="0"/>
      <w:marRight w:val="0"/>
      <w:marTop w:val="0"/>
      <w:marBottom w:val="0"/>
      <w:divBdr>
        <w:top w:val="none" w:sz="0" w:space="0" w:color="auto"/>
        <w:left w:val="none" w:sz="0" w:space="0" w:color="auto"/>
        <w:bottom w:val="none" w:sz="0" w:space="0" w:color="auto"/>
        <w:right w:val="none" w:sz="0" w:space="0" w:color="auto"/>
      </w:divBdr>
    </w:div>
    <w:div w:id="1807892259">
      <w:bodyDiv w:val="1"/>
      <w:marLeft w:val="0"/>
      <w:marRight w:val="0"/>
      <w:marTop w:val="0"/>
      <w:marBottom w:val="0"/>
      <w:divBdr>
        <w:top w:val="none" w:sz="0" w:space="0" w:color="auto"/>
        <w:left w:val="none" w:sz="0" w:space="0" w:color="auto"/>
        <w:bottom w:val="none" w:sz="0" w:space="0" w:color="auto"/>
        <w:right w:val="none" w:sz="0" w:space="0" w:color="auto"/>
      </w:divBdr>
    </w:div>
    <w:div w:id="1849176344">
      <w:bodyDiv w:val="1"/>
      <w:marLeft w:val="0"/>
      <w:marRight w:val="0"/>
      <w:marTop w:val="0"/>
      <w:marBottom w:val="0"/>
      <w:divBdr>
        <w:top w:val="none" w:sz="0" w:space="0" w:color="auto"/>
        <w:left w:val="none" w:sz="0" w:space="0" w:color="auto"/>
        <w:bottom w:val="none" w:sz="0" w:space="0" w:color="auto"/>
        <w:right w:val="none" w:sz="0" w:space="0" w:color="auto"/>
      </w:divBdr>
    </w:div>
    <w:div w:id="212287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revelis.e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o\Go%20Up\area%20riservata\Contratti\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7E5A38-D124-40DC-AD82-B684F752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D:\Profilo\Go Up\area riservata\Contratti\carta intestata.dotx</Template>
  <TotalTime>4</TotalTime>
  <Pages>8</Pages>
  <Words>3474</Words>
  <Characters>20152</Characters>
  <Application>Microsoft Office Word</Application>
  <DocSecurity>0</DocSecurity>
  <Lines>366</Lines>
  <Paragraphs>176</Paragraphs>
  <ScaleCrop>false</ScaleCrop>
  <HeadingPairs>
    <vt:vector size="2" baseType="variant">
      <vt:variant>
        <vt:lpstr>Titolo</vt:lpstr>
      </vt:variant>
      <vt:variant>
        <vt:i4>1</vt:i4>
      </vt:variant>
    </vt:vector>
  </HeadingPairs>
  <TitlesOfParts>
    <vt:vector size="1" baseType="lpstr">
      <vt:lpstr>Milano, 19 marzo 2004</vt:lpstr>
    </vt:vector>
  </TitlesOfParts>
  <Company>RasBank</Company>
  <LinksUpToDate>false</LinksUpToDate>
  <CharactersWithSpaces>23450</CharactersWithSpaces>
  <SharedDoc>false</SharedDoc>
  <HLinks>
    <vt:vector size="54" baseType="variant">
      <vt:variant>
        <vt:i4>1572922</vt:i4>
      </vt:variant>
      <vt:variant>
        <vt:i4>50</vt:i4>
      </vt:variant>
      <vt:variant>
        <vt:i4>0</vt:i4>
      </vt:variant>
      <vt:variant>
        <vt:i4>5</vt:i4>
      </vt:variant>
      <vt:variant>
        <vt:lpwstr/>
      </vt:variant>
      <vt:variant>
        <vt:lpwstr>_Toc314740998</vt:lpwstr>
      </vt:variant>
      <vt:variant>
        <vt:i4>1572922</vt:i4>
      </vt:variant>
      <vt:variant>
        <vt:i4>44</vt:i4>
      </vt:variant>
      <vt:variant>
        <vt:i4>0</vt:i4>
      </vt:variant>
      <vt:variant>
        <vt:i4>5</vt:i4>
      </vt:variant>
      <vt:variant>
        <vt:lpwstr/>
      </vt:variant>
      <vt:variant>
        <vt:lpwstr>_Toc314740997</vt:lpwstr>
      </vt:variant>
      <vt:variant>
        <vt:i4>1572922</vt:i4>
      </vt:variant>
      <vt:variant>
        <vt:i4>38</vt:i4>
      </vt:variant>
      <vt:variant>
        <vt:i4>0</vt:i4>
      </vt:variant>
      <vt:variant>
        <vt:i4>5</vt:i4>
      </vt:variant>
      <vt:variant>
        <vt:lpwstr/>
      </vt:variant>
      <vt:variant>
        <vt:lpwstr>_Toc314740996</vt:lpwstr>
      </vt:variant>
      <vt:variant>
        <vt:i4>1572922</vt:i4>
      </vt:variant>
      <vt:variant>
        <vt:i4>32</vt:i4>
      </vt:variant>
      <vt:variant>
        <vt:i4>0</vt:i4>
      </vt:variant>
      <vt:variant>
        <vt:i4>5</vt:i4>
      </vt:variant>
      <vt:variant>
        <vt:lpwstr/>
      </vt:variant>
      <vt:variant>
        <vt:lpwstr>_Toc314740995</vt:lpwstr>
      </vt:variant>
      <vt:variant>
        <vt:i4>1572922</vt:i4>
      </vt:variant>
      <vt:variant>
        <vt:i4>26</vt:i4>
      </vt:variant>
      <vt:variant>
        <vt:i4>0</vt:i4>
      </vt:variant>
      <vt:variant>
        <vt:i4>5</vt:i4>
      </vt:variant>
      <vt:variant>
        <vt:lpwstr/>
      </vt:variant>
      <vt:variant>
        <vt:lpwstr>_Toc314740994</vt:lpwstr>
      </vt:variant>
      <vt:variant>
        <vt:i4>1572922</vt:i4>
      </vt:variant>
      <vt:variant>
        <vt:i4>20</vt:i4>
      </vt:variant>
      <vt:variant>
        <vt:i4>0</vt:i4>
      </vt:variant>
      <vt:variant>
        <vt:i4>5</vt:i4>
      </vt:variant>
      <vt:variant>
        <vt:lpwstr/>
      </vt:variant>
      <vt:variant>
        <vt:lpwstr>_Toc314740993</vt:lpwstr>
      </vt:variant>
      <vt:variant>
        <vt:i4>1572922</vt:i4>
      </vt:variant>
      <vt:variant>
        <vt:i4>14</vt:i4>
      </vt:variant>
      <vt:variant>
        <vt:i4>0</vt:i4>
      </vt:variant>
      <vt:variant>
        <vt:i4>5</vt:i4>
      </vt:variant>
      <vt:variant>
        <vt:lpwstr/>
      </vt:variant>
      <vt:variant>
        <vt:lpwstr>_Toc314740992</vt:lpwstr>
      </vt:variant>
      <vt:variant>
        <vt:i4>1572922</vt:i4>
      </vt:variant>
      <vt:variant>
        <vt:i4>8</vt:i4>
      </vt:variant>
      <vt:variant>
        <vt:i4>0</vt:i4>
      </vt:variant>
      <vt:variant>
        <vt:i4>5</vt:i4>
      </vt:variant>
      <vt:variant>
        <vt:lpwstr/>
      </vt:variant>
      <vt:variant>
        <vt:lpwstr>_Toc314740991</vt:lpwstr>
      </vt:variant>
      <vt:variant>
        <vt:i4>1572922</vt:i4>
      </vt:variant>
      <vt:variant>
        <vt:i4>2</vt:i4>
      </vt:variant>
      <vt:variant>
        <vt:i4>0</vt:i4>
      </vt:variant>
      <vt:variant>
        <vt:i4>5</vt:i4>
      </vt:variant>
      <vt:variant>
        <vt:lpwstr/>
      </vt:variant>
      <vt:variant>
        <vt:lpwstr>_Toc314740990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Milano, 19 marzo 2004</dc:title>
  <dc:creator>MuracaG</dc:creator>
  <cp:lastModifiedBy>Manuela Di Vietri</cp:lastModifiedBy>
  <cp:revision>5</cp:revision>
  <cp:lastPrinted>2020-12-11T10:13:00Z</cp:lastPrinted>
  <dcterms:created xsi:type="dcterms:W3CDTF">2021-02-12T16:07:00Z</dcterms:created>
  <dcterms:modified xsi:type="dcterms:W3CDTF">2026-09-10T13:25:00Z</dcterms:modified>
</cp:coreProperties>
</file>